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8AE7" w14:textId="77777777" w:rsidR="00842313" w:rsidRDefault="00842313" w:rsidP="00842313">
      <w:pPr>
        <w:rPr>
          <w:rFonts w:cs="Arial"/>
          <w:bCs/>
        </w:rPr>
      </w:pPr>
    </w:p>
    <w:tbl>
      <w:tblPr>
        <w:tblW w:w="9468" w:type="dxa"/>
        <w:tblLook w:val="04A0" w:firstRow="1" w:lastRow="0" w:firstColumn="1" w:lastColumn="0" w:noHBand="0" w:noVBand="1"/>
      </w:tblPr>
      <w:tblGrid>
        <w:gridCol w:w="5058"/>
        <w:gridCol w:w="4410"/>
      </w:tblGrid>
      <w:tr w:rsidR="00842313" w:rsidRPr="00576BDA" w14:paraId="5312B8CA" w14:textId="77777777" w:rsidTr="00842313">
        <w:tc>
          <w:tcPr>
            <w:tcW w:w="5058" w:type="dxa"/>
            <w:shd w:val="clear" w:color="auto" w:fill="auto"/>
          </w:tcPr>
          <w:p w14:paraId="0FC2B99B" w14:textId="77777777" w:rsidR="00842313" w:rsidRPr="00576BDA" w:rsidRDefault="00B052E0" w:rsidP="00842313">
            <w:pPr>
              <w:ind w:left="540"/>
              <w:rPr>
                <w:i/>
              </w:rPr>
            </w:pPr>
            <w:r w:rsidRPr="00576BDA">
              <w:rPr>
                <w:i/>
                <w:noProof/>
                <w:lang w:eastAsia="en-GB"/>
              </w:rPr>
              <w:drawing>
                <wp:inline distT="0" distB="0" distL="0" distR="0" wp14:anchorId="6858C23D" wp14:editId="30208916">
                  <wp:extent cx="10191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58" r="70679" b="52715"/>
                          <a:stretch>
                            <a:fillRect/>
                          </a:stretch>
                        </pic:blipFill>
                        <pic:spPr bwMode="auto">
                          <a:xfrm>
                            <a:off x="0" y="0"/>
                            <a:ext cx="1019175" cy="800100"/>
                          </a:xfrm>
                          <a:prstGeom prst="rect">
                            <a:avLst/>
                          </a:prstGeom>
                          <a:noFill/>
                          <a:ln>
                            <a:noFill/>
                          </a:ln>
                        </pic:spPr>
                      </pic:pic>
                    </a:graphicData>
                  </a:graphic>
                </wp:inline>
              </w:drawing>
            </w:r>
          </w:p>
          <w:p w14:paraId="3C57222F" w14:textId="77777777" w:rsidR="00842313" w:rsidRPr="00576BDA" w:rsidRDefault="00B052E0" w:rsidP="00842313">
            <w:pPr>
              <w:rPr>
                <w:b/>
              </w:rPr>
            </w:pPr>
            <w:r w:rsidRPr="00576BDA">
              <w:rPr>
                <w:b/>
              </w:rPr>
              <w:t>CITY OF WESTMINSTER</w:t>
            </w:r>
          </w:p>
        </w:tc>
        <w:tc>
          <w:tcPr>
            <w:tcW w:w="4410" w:type="dxa"/>
            <w:shd w:val="clear" w:color="auto" w:fill="auto"/>
          </w:tcPr>
          <w:p w14:paraId="75C74BB9" w14:textId="77777777" w:rsidR="00842313" w:rsidRPr="00576BDA" w:rsidRDefault="00842313" w:rsidP="00842313">
            <w:pPr>
              <w:rPr>
                <w:rFonts w:cs="Arial"/>
                <w:bCs/>
              </w:rPr>
            </w:pPr>
          </w:p>
          <w:p w14:paraId="79B0F290" w14:textId="77777777" w:rsidR="00842313" w:rsidRPr="00576BDA" w:rsidRDefault="00842313" w:rsidP="00842313">
            <w:pPr>
              <w:rPr>
                <w:rFonts w:cs="Arial"/>
                <w:bCs/>
              </w:rPr>
            </w:pPr>
          </w:p>
          <w:p w14:paraId="14566FFB" w14:textId="77777777" w:rsidR="00842313" w:rsidRPr="00576BDA" w:rsidRDefault="00B052E0" w:rsidP="00842313">
            <w:pPr>
              <w:jc w:val="right"/>
              <w:rPr>
                <w:rFonts w:cs="Arial"/>
                <w:b/>
                <w:bCs/>
                <w:sz w:val="56"/>
                <w:szCs w:val="56"/>
              </w:rPr>
            </w:pPr>
            <w:r w:rsidRPr="00576BDA">
              <w:rPr>
                <w:rFonts w:cs="Arial"/>
                <w:b/>
                <w:bCs/>
                <w:sz w:val="56"/>
                <w:szCs w:val="56"/>
              </w:rPr>
              <w:t>MINUTES</w:t>
            </w:r>
          </w:p>
        </w:tc>
      </w:tr>
    </w:tbl>
    <w:p w14:paraId="1047F79A" w14:textId="77777777" w:rsidR="00842313" w:rsidRDefault="00842313" w:rsidP="00842313">
      <w:pPr>
        <w:rPr>
          <w:rFonts w:cs="Arial"/>
          <w:bCs/>
        </w:rPr>
      </w:pPr>
    </w:p>
    <w:p w14:paraId="33F276BC" w14:textId="77777777" w:rsidR="00842313" w:rsidRDefault="00842313" w:rsidP="00842313">
      <w:pPr>
        <w:rPr>
          <w:rFonts w:cs="Arial"/>
          <w:bCs/>
        </w:rPr>
      </w:pPr>
    </w:p>
    <w:tbl>
      <w:tblPr>
        <w:tblW w:w="9497" w:type="dxa"/>
        <w:tblLook w:val="0000" w:firstRow="0" w:lastRow="0" w:firstColumn="0" w:lastColumn="0" w:noHBand="0" w:noVBand="0"/>
      </w:tblPr>
      <w:tblGrid>
        <w:gridCol w:w="9497"/>
      </w:tblGrid>
      <w:tr w:rsidR="00842313" w:rsidRPr="00927B43" w14:paraId="613228BA" w14:textId="77777777" w:rsidTr="00842313">
        <w:tc>
          <w:tcPr>
            <w:tcW w:w="9497" w:type="dxa"/>
          </w:tcPr>
          <w:p w14:paraId="77C1CF14" w14:textId="77777777" w:rsidR="00842313" w:rsidRPr="00927B43" w:rsidRDefault="002B7795" w:rsidP="00842313">
            <w:pPr>
              <w:jc w:val="center"/>
              <w:rPr>
                <w:rFonts w:cs="Arial"/>
                <w:b/>
                <w:bCs/>
              </w:rPr>
            </w:pPr>
            <w:r>
              <w:rPr>
                <w:rFonts w:cs="Arial"/>
                <w:b/>
                <w:bCs/>
              </w:rPr>
              <w:t>North West London Joint Health Overview and Scrutiny Committee</w:t>
            </w:r>
            <w:r w:rsidR="00B052E0" w:rsidRPr="00927B43">
              <w:rPr>
                <w:rFonts w:cs="Arial"/>
                <w:b/>
                <w:bCs/>
              </w:rPr>
              <w:t xml:space="preserve"> </w:t>
            </w:r>
          </w:p>
        </w:tc>
      </w:tr>
      <w:tr w:rsidR="00842313" w14:paraId="6E03A779" w14:textId="77777777" w:rsidTr="00842313">
        <w:tc>
          <w:tcPr>
            <w:tcW w:w="9497" w:type="dxa"/>
          </w:tcPr>
          <w:p w14:paraId="5C514827" w14:textId="77777777" w:rsidR="00842313" w:rsidRPr="00B05248" w:rsidRDefault="00842313" w:rsidP="00842313"/>
          <w:p w14:paraId="3549DF2E" w14:textId="77777777" w:rsidR="00842313" w:rsidRDefault="00B052E0" w:rsidP="00842313">
            <w:pPr>
              <w:jc w:val="center"/>
              <w:rPr>
                <w:rFonts w:cs="Arial"/>
                <w:b/>
                <w:bCs/>
                <w:szCs w:val="22"/>
              </w:rPr>
            </w:pPr>
            <w:r>
              <w:rPr>
                <w:rFonts w:cs="Arial"/>
                <w:b/>
                <w:bCs/>
                <w:szCs w:val="22"/>
              </w:rPr>
              <w:t>MINUTES OF PROCEEDINGS</w:t>
            </w:r>
          </w:p>
        </w:tc>
      </w:tr>
    </w:tbl>
    <w:p w14:paraId="1D3CBCE7" w14:textId="77777777" w:rsidR="00842313" w:rsidRDefault="00842313"/>
    <w:p w14:paraId="3E27ABC8" w14:textId="77777777" w:rsidR="00842313" w:rsidRDefault="00B052E0" w:rsidP="00842313">
      <w:pPr>
        <w:jc w:val="both"/>
        <w:rPr>
          <w:rFonts w:cs="Arial"/>
        </w:rPr>
      </w:pPr>
      <w:r>
        <w:rPr>
          <w:rFonts w:cs="Arial"/>
        </w:rPr>
        <w:t xml:space="preserve">Minutes of a meeting of the </w:t>
      </w:r>
      <w:r w:rsidR="002B7795">
        <w:rPr>
          <w:rFonts w:cs="Arial"/>
          <w:b/>
          <w:bCs/>
        </w:rPr>
        <w:t>North West London Joint Health Overview and Scrutiny Committee</w:t>
      </w:r>
      <w:r>
        <w:rPr>
          <w:rFonts w:cs="Arial"/>
        </w:rPr>
        <w:t xml:space="preserve"> held on </w:t>
      </w:r>
      <w:r w:rsidRPr="00927B43">
        <w:rPr>
          <w:rFonts w:cs="Arial"/>
          <w:b/>
        </w:rPr>
        <w:fldChar w:fldCharType="begin"/>
      </w:r>
      <w:r w:rsidRPr="00927B43">
        <w:rPr>
          <w:rFonts w:cs="Arial"/>
          <w:b/>
        </w:rPr>
        <w:instrText xml:space="preserve"> DOCPROPERTY  MeetingDateLegal  \* MERGEFORMAT </w:instrText>
      </w:r>
      <w:r w:rsidRPr="00927B43">
        <w:rPr>
          <w:rFonts w:cs="Arial"/>
          <w:b/>
        </w:rPr>
        <w:fldChar w:fldCharType="separate"/>
      </w:r>
      <w:r w:rsidR="002B7795">
        <w:rPr>
          <w:rFonts w:cs="Arial"/>
          <w:b/>
        </w:rPr>
        <w:t>Monday 4</w:t>
      </w:r>
      <w:r w:rsidR="00ED1FE2">
        <w:rPr>
          <w:rFonts w:cs="Arial"/>
          <w:b/>
        </w:rPr>
        <w:t xml:space="preserve">th </w:t>
      </w:r>
      <w:r w:rsidR="002B7795">
        <w:rPr>
          <w:rFonts w:cs="Arial"/>
          <w:b/>
        </w:rPr>
        <w:t>Dec</w:t>
      </w:r>
      <w:r w:rsidR="00BD08CF">
        <w:rPr>
          <w:rFonts w:cs="Arial"/>
          <w:b/>
        </w:rPr>
        <w:t>ember</w:t>
      </w:r>
      <w:r w:rsidRPr="00927B43">
        <w:rPr>
          <w:rFonts w:cs="Arial"/>
          <w:b/>
        </w:rPr>
        <w:t>, 2018</w:t>
      </w:r>
      <w:r w:rsidRPr="00927B43">
        <w:rPr>
          <w:rFonts w:cs="Arial"/>
          <w:b/>
        </w:rPr>
        <w:fldChar w:fldCharType="end"/>
      </w:r>
      <w:r>
        <w:rPr>
          <w:rFonts w:cs="Arial"/>
        </w:rPr>
        <w:t xml:space="preserve">, </w:t>
      </w:r>
      <w:r>
        <w:rPr>
          <w:rFonts w:cs="Arial"/>
        </w:rPr>
        <w:fldChar w:fldCharType="begin"/>
      </w:r>
      <w:r>
        <w:rPr>
          <w:rFonts w:cs="Arial"/>
        </w:rPr>
        <w:instrText xml:space="preserve"> DOCPROPERTY  MeetingLocation  \* MERGEFORMAT </w:instrText>
      </w:r>
      <w:r>
        <w:rPr>
          <w:rFonts w:cs="Arial"/>
        </w:rPr>
        <w:fldChar w:fldCharType="separate"/>
      </w:r>
      <w:r>
        <w:rPr>
          <w:rFonts w:cs="Arial"/>
        </w:rPr>
        <w:t>Room</w:t>
      </w:r>
      <w:r w:rsidR="00BD08CF">
        <w:rPr>
          <w:rFonts w:cs="Arial"/>
        </w:rPr>
        <w:t>s</w:t>
      </w:r>
      <w:r>
        <w:rPr>
          <w:rFonts w:cs="Arial"/>
        </w:rPr>
        <w:t xml:space="preserve"> 3.</w:t>
      </w:r>
      <w:r w:rsidR="00BD08CF">
        <w:rPr>
          <w:rFonts w:cs="Arial"/>
        </w:rPr>
        <w:t>6 and 3.7</w:t>
      </w:r>
      <w:r>
        <w:rPr>
          <w:rFonts w:cs="Arial"/>
        </w:rPr>
        <w:t>, 3rd Floor, 5 Strand, London, WC2 5HR</w:t>
      </w:r>
      <w:r>
        <w:rPr>
          <w:rFonts w:cs="Arial"/>
        </w:rPr>
        <w:fldChar w:fldCharType="end"/>
      </w:r>
      <w:r>
        <w:rPr>
          <w:rFonts w:cs="Arial"/>
        </w:rPr>
        <w:t>.</w:t>
      </w:r>
    </w:p>
    <w:p w14:paraId="12F5E489" w14:textId="77777777" w:rsidR="00842313" w:rsidRDefault="00842313"/>
    <w:tbl>
      <w:tblPr>
        <w:tblW w:w="9497" w:type="dxa"/>
        <w:tblLook w:val="0000" w:firstRow="0" w:lastRow="0" w:firstColumn="0" w:lastColumn="0" w:noHBand="0" w:noVBand="0"/>
      </w:tblPr>
      <w:tblGrid>
        <w:gridCol w:w="9713"/>
      </w:tblGrid>
      <w:tr w:rsidR="00842313" w:rsidRPr="005B3A19" w14:paraId="76FB7C98" w14:textId="77777777" w:rsidTr="00842313">
        <w:tc>
          <w:tcPr>
            <w:tcW w:w="9497" w:type="dxa"/>
          </w:tcPr>
          <w:p w14:paraId="7E4D1D2E" w14:textId="77777777" w:rsidR="00842313" w:rsidRDefault="00B052E0" w:rsidP="00842313">
            <w:pPr>
              <w:rPr>
                <w:rFonts w:cs="Arial"/>
                <w:bCs/>
                <w:szCs w:val="32"/>
              </w:rPr>
            </w:pPr>
            <w:r w:rsidRPr="005B3A19">
              <w:rPr>
                <w:rFonts w:cs="Arial"/>
                <w:b/>
                <w:bCs/>
                <w:szCs w:val="32"/>
              </w:rPr>
              <w:t>Present:</w:t>
            </w:r>
            <w:r>
              <w:rPr>
                <w:rFonts w:cs="Arial"/>
                <w:bCs/>
                <w:szCs w:val="32"/>
              </w:rPr>
              <w:t xml:space="preserve"> </w:t>
            </w:r>
          </w:p>
          <w:tbl>
            <w:tblPr>
              <w:tblW w:w="9497" w:type="dxa"/>
              <w:tblLook w:val="04A0" w:firstRow="1" w:lastRow="0" w:firstColumn="1" w:lastColumn="0" w:noHBand="0" w:noVBand="1"/>
            </w:tblPr>
            <w:tblGrid>
              <w:gridCol w:w="9497"/>
            </w:tblGrid>
            <w:tr w:rsidR="00B16D1D" w14:paraId="49858B04" w14:textId="77777777" w:rsidTr="00B16D1D">
              <w:tc>
                <w:tcPr>
                  <w:tcW w:w="9497" w:type="dxa"/>
                  <w:hideMark/>
                </w:tcPr>
                <w:p w14:paraId="6F655D80" w14:textId="77777777" w:rsidR="00B16D1D" w:rsidRDefault="008A2B1E" w:rsidP="008F77E4">
                  <w:pPr>
                    <w:ind w:left="-68"/>
                    <w:rPr>
                      <w:rFonts w:cs="Arial"/>
                      <w:bCs/>
                    </w:rPr>
                  </w:pPr>
                  <w:r w:rsidRPr="008B0A42">
                    <w:rPr>
                      <w:rFonts w:cs="Arial"/>
                      <w:bCs/>
                    </w:rPr>
                    <w:t xml:space="preserve">Councillor </w:t>
                  </w:r>
                  <w:r w:rsidR="002B7795">
                    <w:rPr>
                      <w:rFonts w:cs="Arial"/>
                      <w:bCs/>
                    </w:rPr>
                    <w:t>Mel Collins (Chairman)</w:t>
                  </w:r>
                  <w:r w:rsidRPr="008B0A42">
                    <w:rPr>
                      <w:rFonts w:cs="Arial"/>
                      <w:bCs/>
                    </w:rPr>
                    <w:t xml:space="preserve">: </w:t>
                  </w:r>
                  <w:r w:rsidR="002B7795">
                    <w:rPr>
                      <w:rFonts w:cs="Arial"/>
                      <w:bCs/>
                    </w:rPr>
                    <w:t>London Borough of Hounslow</w:t>
                  </w:r>
                </w:p>
                <w:p w14:paraId="1EC0F801" w14:textId="77777777" w:rsidR="002B7795" w:rsidRDefault="002B7795" w:rsidP="008F77E4">
                  <w:pPr>
                    <w:ind w:left="-68"/>
                    <w:rPr>
                      <w:rFonts w:cs="Arial"/>
                      <w:bCs/>
                    </w:rPr>
                  </w:pPr>
                  <w:r>
                    <w:rPr>
                      <w:rFonts w:cs="Arial"/>
                      <w:bCs/>
                    </w:rPr>
                    <w:t>Councillor Alan Juriansz: London Borough of Richmond</w:t>
                  </w:r>
                </w:p>
                <w:p w14:paraId="6BF7059E" w14:textId="77777777" w:rsidR="002B7795" w:rsidRDefault="002B7795" w:rsidP="008F77E4">
                  <w:pPr>
                    <w:ind w:left="-68"/>
                    <w:rPr>
                      <w:rFonts w:cs="Arial"/>
                      <w:bCs/>
                    </w:rPr>
                  </w:pPr>
                  <w:r>
                    <w:rPr>
                      <w:rFonts w:cs="Arial"/>
                      <w:bCs/>
                    </w:rPr>
                    <w:t>Councillor Ketan Sheth: London Borough of Brent</w:t>
                  </w:r>
                </w:p>
                <w:p w14:paraId="7E9F74A2" w14:textId="77777777" w:rsidR="002B7795" w:rsidRDefault="002B7795" w:rsidP="008F77E4">
                  <w:pPr>
                    <w:ind w:left="-68"/>
                    <w:rPr>
                      <w:rFonts w:cs="Arial"/>
                      <w:bCs/>
                    </w:rPr>
                  </w:pPr>
                  <w:r>
                    <w:rPr>
                      <w:rFonts w:cs="Arial"/>
                      <w:bCs/>
                    </w:rPr>
                    <w:t>Councillor Lorraine Dean: City of Westminster</w:t>
                  </w:r>
                </w:p>
                <w:p w14:paraId="464A5CF8" w14:textId="77777777" w:rsidR="00890031" w:rsidRDefault="00890031" w:rsidP="008F77E4">
                  <w:pPr>
                    <w:ind w:left="-68"/>
                    <w:rPr>
                      <w:rFonts w:cs="Arial"/>
                      <w:bCs/>
                    </w:rPr>
                  </w:pPr>
                  <w:r>
                    <w:rPr>
                      <w:rFonts w:cs="Arial"/>
                      <w:bCs/>
                    </w:rPr>
                    <w:t>Councillor Rekha Shah: London Borough of Harrow</w:t>
                  </w:r>
                </w:p>
                <w:p w14:paraId="2DDD6226" w14:textId="77777777" w:rsidR="002B7795" w:rsidRPr="008B0A42" w:rsidRDefault="002B7795" w:rsidP="008F77E4">
                  <w:pPr>
                    <w:ind w:left="-68"/>
                    <w:rPr>
                      <w:rFonts w:cs="Arial"/>
                      <w:bCs/>
                    </w:rPr>
                  </w:pPr>
                </w:p>
                <w:p w14:paraId="210B0D4B" w14:textId="77777777" w:rsidR="00DA4AED" w:rsidRPr="00890031" w:rsidRDefault="00890031" w:rsidP="008F77E4">
                  <w:pPr>
                    <w:ind w:left="-68"/>
                    <w:rPr>
                      <w:rFonts w:cs="Arial"/>
                      <w:b/>
                      <w:bCs/>
                      <w:szCs w:val="32"/>
                    </w:rPr>
                  </w:pPr>
                  <w:r w:rsidRPr="00890031">
                    <w:rPr>
                      <w:rFonts w:cs="Arial"/>
                      <w:b/>
                      <w:bCs/>
                      <w:szCs w:val="32"/>
                    </w:rPr>
                    <w:t>Also in Attendance:</w:t>
                  </w:r>
                </w:p>
                <w:p w14:paraId="4009C6A5" w14:textId="77777777" w:rsidR="00890031" w:rsidRPr="00890031" w:rsidRDefault="00890031" w:rsidP="008F77E4">
                  <w:pPr>
                    <w:ind w:left="-68"/>
                    <w:rPr>
                      <w:rFonts w:cs="Arial"/>
                      <w:bCs/>
                      <w:szCs w:val="32"/>
                    </w:rPr>
                  </w:pPr>
                  <w:r w:rsidRPr="00890031">
                    <w:rPr>
                      <w:rFonts w:cs="Arial"/>
                      <w:bCs/>
                      <w:szCs w:val="32"/>
                    </w:rPr>
                    <w:t>Councillor Nafsika Butler-Thalassis</w:t>
                  </w:r>
                  <w:r w:rsidR="00C25C5C">
                    <w:rPr>
                      <w:rFonts w:cs="Arial"/>
                      <w:bCs/>
                      <w:szCs w:val="32"/>
                    </w:rPr>
                    <w:t xml:space="preserve"> (</w:t>
                  </w:r>
                  <w:r w:rsidRPr="00890031">
                    <w:rPr>
                      <w:rFonts w:cs="Arial"/>
                      <w:bCs/>
                      <w:szCs w:val="32"/>
                    </w:rPr>
                    <w:t>City of Westminster)</w:t>
                  </w:r>
                </w:p>
                <w:p w14:paraId="52167DF5" w14:textId="77777777" w:rsidR="00890031" w:rsidRDefault="00890031" w:rsidP="00890031">
                  <w:pPr>
                    <w:ind w:left="-68"/>
                    <w:rPr>
                      <w:rFonts w:cs="Arial"/>
                      <w:bCs/>
                      <w:szCs w:val="32"/>
                    </w:rPr>
                  </w:pPr>
                  <w:r w:rsidRPr="00890031">
                    <w:rPr>
                      <w:rFonts w:cs="Arial"/>
                      <w:bCs/>
                      <w:szCs w:val="32"/>
                    </w:rPr>
                    <w:t xml:space="preserve">Kevin Nicholson: </w:t>
                  </w:r>
                  <w:r w:rsidRPr="00890031">
                    <w:rPr>
                      <w:rFonts w:cs="Arial"/>
                    </w:rPr>
                    <w:t>Director of Acute Care Transformation</w:t>
                  </w:r>
                </w:p>
                <w:p w14:paraId="43EB0DEC" w14:textId="77777777" w:rsidR="00890031" w:rsidRDefault="00890031" w:rsidP="00890031">
                  <w:pPr>
                    <w:ind w:left="-68"/>
                    <w:rPr>
                      <w:rFonts w:cs="Arial"/>
                      <w:bCs/>
                      <w:szCs w:val="32"/>
                    </w:rPr>
                  </w:pPr>
                  <w:r>
                    <w:rPr>
                      <w:rFonts w:cs="Arial"/>
                    </w:rPr>
                    <w:t>Mark Easton:</w:t>
                  </w:r>
                  <w:r w:rsidRPr="00890031">
                    <w:rPr>
                      <w:rFonts w:cs="Arial"/>
                    </w:rPr>
                    <w:t xml:space="preserve"> Accountable Officer </w:t>
                  </w:r>
                </w:p>
                <w:p w14:paraId="2B82027C" w14:textId="77777777" w:rsidR="00890031" w:rsidRDefault="00890031" w:rsidP="00890031">
                  <w:pPr>
                    <w:ind w:left="-68"/>
                    <w:rPr>
                      <w:rFonts w:cs="Arial"/>
                      <w:bCs/>
                      <w:szCs w:val="32"/>
                    </w:rPr>
                  </w:pPr>
                  <w:r>
                    <w:rPr>
                      <w:rFonts w:cs="Arial"/>
                    </w:rPr>
                    <w:t>Dr Jo Emmanuel:</w:t>
                  </w:r>
                  <w:r w:rsidRPr="00890031">
                    <w:rPr>
                      <w:rFonts w:cs="Arial"/>
                    </w:rPr>
                    <w:t xml:space="preserve"> Medical Director at CNWL</w:t>
                  </w:r>
                </w:p>
                <w:p w14:paraId="35A60A2B" w14:textId="77777777" w:rsidR="00890031" w:rsidRPr="00890031" w:rsidRDefault="00890031" w:rsidP="00890031">
                  <w:pPr>
                    <w:ind w:left="-68"/>
                    <w:rPr>
                      <w:rFonts w:cs="Arial"/>
                      <w:bCs/>
                      <w:szCs w:val="32"/>
                    </w:rPr>
                  </w:pPr>
                  <w:r>
                    <w:rPr>
                      <w:rFonts w:cs="Arial"/>
                    </w:rPr>
                    <w:t>John Wicks:</w:t>
                  </w:r>
                  <w:r w:rsidRPr="00890031">
                    <w:rPr>
                      <w:rFonts w:cs="Arial"/>
                    </w:rPr>
                    <w:t xml:space="preserve"> Programme Director - Mental Health and Wellbeing</w:t>
                  </w:r>
                </w:p>
                <w:p w14:paraId="3DE0D329" w14:textId="77777777" w:rsidR="00890031" w:rsidRPr="00890031" w:rsidRDefault="00890031" w:rsidP="008F77E4">
                  <w:pPr>
                    <w:ind w:left="-68"/>
                    <w:rPr>
                      <w:rFonts w:cs="Arial"/>
                    </w:rPr>
                  </w:pPr>
                  <w:r>
                    <w:rPr>
                      <w:rFonts w:cs="Arial"/>
                    </w:rPr>
                    <w:t>Dr Annabel Crowe:</w:t>
                  </w:r>
                  <w:r w:rsidRPr="00890031">
                    <w:rPr>
                      <w:rFonts w:cs="Arial"/>
                    </w:rPr>
                    <w:t xml:space="preserve"> Clinical Responsible Owner – Health Based Places of Safety</w:t>
                  </w:r>
                </w:p>
                <w:p w14:paraId="7511A6EE" w14:textId="77777777" w:rsidR="009C04B7" w:rsidRDefault="009C04B7" w:rsidP="009C04B7">
                  <w:pPr>
                    <w:ind w:left="-68"/>
                    <w:rPr>
                      <w:rFonts w:cs="Arial"/>
                    </w:rPr>
                  </w:pPr>
                  <w:r>
                    <w:rPr>
                      <w:rFonts w:cs="Arial"/>
                    </w:rPr>
                    <w:t>Vittoria De Meo: Healthwatch</w:t>
                  </w:r>
                </w:p>
                <w:p w14:paraId="413DECE6" w14:textId="77777777" w:rsidR="00890031" w:rsidRDefault="009C04B7" w:rsidP="009C04B7">
                  <w:pPr>
                    <w:ind w:left="-68"/>
                    <w:rPr>
                      <w:rFonts w:cs="Arial"/>
                    </w:rPr>
                  </w:pPr>
                  <w:r>
                    <w:rPr>
                      <w:rFonts w:cs="Arial"/>
                    </w:rPr>
                    <w:t>Briony Sloper:</w:t>
                  </w:r>
                  <w:r w:rsidR="00890031" w:rsidRPr="00890031">
                    <w:rPr>
                      <w:rFonts w:cs="Arial"/>
                    </w:rPr>
                    <w:t xml:space="preserve"> London Ambulance Service</w:t>
                  </w:r>
                </w:p>
                <w:p w14:paraId="7FB617E1" w14:textId="77777777" w:rsidR="002555AC" w:rsidRPr="002555AC" w:rsidRDefault="002555AC" w:rsidP="009C04B7">
                  <w:pPr>
                    <w:ind w:left="-68"/>
                    <w:rPr>
                      <w:rFonts w:cs="Arial"/>
                    </w:rPr>
                  </w:pPr>
                  <w:r w:rsidRPr="002555AC">
                    <w:rPr>
                      <w:rFonts w:cs="Arial"/>
                    </w:rPr>
                    <w:t>Susan La Brooy: Medical Director</w:t>
                  </w:r>
                </w:p>
                <w:p w14:paraId="07BF1B43" w14:textId="77777777" w:rsidR="0019522F" w:rsidRPr="00BD08CF" w:rsidRDefault="0019522F" w:rsidP="0035123B">
                  <w:pPr>
                    <w:rPr>
                      <w:rFonts w:cs="Arial"/>
                      <w:bCs/>
                      <w:szCs w:val="32"/>
                      <w:highlight w:val="yellow"/>
                    </w:rPr>
                  </w:pPr>
                </w:p>
              </w:tc>
            </w:tr>
          </w:tbl>
          <w:p w14:paraId="233302B4" w14:textId="77777777" w:rsidR="00842313" w:rsidRPr="005B3A19" w:rsidRDefault="00842313" w:rsidP="00842313">
            <w:pPr>
              <w:rPr>
                <w:rFonts w:cs="Arial"/>
                <w:bCs/>
                <w:szCs w:val="32"/>
              </w:rPr>
            </w:pPr>
          </w:p>
        </w:tc>
      </w:tr>
    </w:tbl>
    <w:p w14:paraId="28E7BED1" w14:textId="77777777" w:rsidR="00842313" w:rsidRDefault="00842313"/>
    <w:p w14:paraId="5D902B78" w14:textId="77777777" w:rsidR="009C04B7" w:rsidRDefault="0019522F">
      <w:r>
        <w:t>1</w:t>
      </w:r>
      <w:r>
        <w:tab/>
      </w:r>
      <w:r w:rsidRPr="0019522F">
        <w:rPr>
          <w:b/>
        </w:rPr>
        <w:t>WELCOME AND INTRODUCTION</w:t>
      </w:r>
    </w:p>
    <w:p w14:paraId="7EE088BC" w14:textId="77777777" w:rsidR="0019522F" w:rsidRDefault="0019522F"/>
    <w:p w14:paraId="06EA94F4" w14:textId="77777777" w:rsidR="0019522F" w:rsidRDefault="0019522F" w:rsidP="0035123B">
      <w:pPr>
        <w:ind w:left="720" w:hanging="720"/>
      </w:pPr>
      <w:r>
        <w:t>1.1</w:t>
      </w:r>
      <w:r>
        <w:tab/>
        <w:t>Councillor Dean welcomed everyone to the meeting</w:t>
      </w:r>
      <w:r w:rsidR="0035123B">
        <w:t xml:space="preserve"> and </w:t>
      </w:r>
      <w:r w:rsidR="00B65F98">
        <w:t xml:space="preserve">Cllr Collins </w:t>
      </w:r>
      <w:r w:rsidR="0035123B">
        <w:t>expressed thanks to the London Borough of Brent for hosting the previous meeting of the Committee</w:t>
      </w:r>
      <w:r>
        <w:t>.</w:t>
      </w:r>
    </w:p>
    <w:p w14:paraId="70610378" w14:textId="77777777" w:rsidR="0019522F" w:rsidRDefault="0019522F"/>
    <w:p w14:paraId="54CF0096" w14:textId="77777777" w:rsidR="0035123B" w:rsidRDefault="0035123B" w:rsidP="0035123B">
      <w:pPr>
        <w:ind w:left="720" w:hanging="720"/>
      </w:pPr>
      <w:r>
        <w:t>1.2</w:t>
      </w:r>
      <w:r>
        <w:tab/>
        <w:t>The Chair informed the Committee that discussions regarding a representative from the London Borough of Hillingdon attending future meetings were currently ongoing.</w:t>
      </w:r>
    </w:p>
    <w:p w14:paraId="24566D36" w14:textId="77777777" w:rsidR="0035123B" w:rsidRDefault="0035123B"/>
    <w:p w14:paraId="22A8679E" w14:textId="77777777" w:rsidR="00254A1C" w:rsidRPr="0035123B" w:rsidRDefault="00B052E0" w:rsidP="0035123B">
      <w:pPr>
        <w:pStyle w:val="ListParagraph"/>
        <w:numPr>
          <w:ilvl w:val="0"/>
          <w:numId w:val="17"/>
        </w:numPr>
        <w:rPr>
          <w:vanish/>
        </w:rPr>
      </w:pPr>
      <w:r w:rsidRPr="0035123B">
        <w:rPr>
          <w:vanish/>
        </w:rPr>
        <w:t>&lt;AI1&gt;</w:t>
      </w:r>
    </w:p>
    <w:p w14:paraId="319BD850" w14:textId="77777777" w:rsidR="00842313" w:rsidRPr="006A667D" w:rsidRDefault="0035123B" w:rsidP="0035123B">
      <w:pPr>
        <w:numPr>
          <w:ilvl w:val="0"/>
          <w:numId w:val="2"/>
        </w:numPr>
        <w:rPr>
          <w:rFonts w:ascii="Arial Bold" w:hAnsi="Arial Bold" w:cs="Arial"/>
          <w:b/>
          <w:bCs/>
          <w:caps/>
        </w:rPr>
      </w:pPr>
      <w:r>
        <w:rPr>
          <w:rFonts w:ascii="Arial Bold" w:hAnsi="Arial Bold" w:cs="Arial"/>
          <w:b/>
          <w:bCs/>
          <w:caps/>
          <w:bdr w:val="nil"/>
        </w:rPr>
        <w:t>APOLOGIES FOR ABSENCE</w:t>
      </w:r>
    </w:p>
    <w:p w14:paraId="42C64C94" w14:textId="77777777" w:rsidR="008A2B1E" w:rsidRDefault="008A2B1E" w:rsidP="008A2B1E"/>
    <w:p w14:paraId="4C74A999" w14:textId="77777777" w:rsidR="00842313" w:rsidRPr="008B0A42" w:rsidRDefault="0035123B" w:rsidP="008B0A42">
      <w:pPr>
        <w:ind w:left="720" w:hanging="720"/>
        <w:rPr>
          <w:highlight w:val="yellow"/>
        </w:rPr>
      </w:pPr>
      <w:r>
        <w:t>2</w:t>
      </w:r>
      <w:r w:rsidR="008A2B1E">
        <w:t>.1</w:t>
      </w:r>
      <w:r w:rsidR="008A2B1E">
        <w:tab/>
      </w:r>
      <w:r w:rsidR="00B052E0" w:rsidRPr="008A2B1E">
        <w:t xml:space="preserve">Apologies for absence were received from </w:t>
      </w:r>
      <w:r w:rsidR="002B7795">
        <w:rPr>
          <w:rFonts w:cs="Arial"/>
          <w:bCs/>
        </w:rPr>
        <w:t>Councillor Lucy Richardson (London Borough of Hammersmith &amp; Fulham) and Councillor Robert Freeman (Royal Borough of Kensington &amp; Chelsea).</w:t>
      </w:r>
    </w:p>
    <w:p w14:paraId="329B38A3" w14:textId="77777777" w:rsidR="00842313" w:rsidRDefault="00B052E0" w:rsidP="0039418D">
      <w:pPr>
        <w:ind w:left="720" w:hanging="720"/>
      </w:pPr>
      <w:r>
        <w:lastRenderedPageBreak/>
        <w:t xml:space="preserve"> </w:t>
      </w:r>
    </w:p>
    <w:p w14:paraId="07D887D4" w14:textId="77777777" w:rsidR="00254A1C" w:rsidRPr="0035123B" w:rsidRDefault="00B052E0" w:rsidP="0035123B">
      <w:pPr>
        <w:pStyle w:val="ListParagraph"/>
        <w:numPr>
          <w:ilvl w:val="0"/>
          <w:numId w:val="2"/>
        </w:numPr>
        <w:rPr>
          <w:vanish/>
        </w:rPr>
      </w:pPr>
      <w:r w:rsidRPr="0035123B">
        <w:rPr>
          <w:vanish/>
        </w:rPr>
        <w:t>&lt;/AI1&gt;</w:t>
      </w:r>
    </w:p>
    <w:p w14:paraId="18DF95DA" w14:textId="77777777" w:rsidR="00254A1C" w:rsidRDefault="00B052E0">
      <w:pPr>
        <w:rPr>
          <w:vanish/>
        </w:rPr>
      </w:pPr>
      <w:r>
        <w:rPr>
          <w:vanish/>
        </w:rPr>
        <w:t>&lt;AI2&gt;</w:t>
      </w:r>
    </w:p>
    <w:p w14:paraId="54848AC2" w14:textId="77777777" w:rsidR="00842313" w:rsidRPr="006A667D" w:rsidRDefault="00B052E0" w:rsidP="0035123B">
      <w:pPr>
        <w:numPr>
          <w:ilvl w:val="0"/>
          <w:numId w:val="5"/>
        </w:numPr>
        <w:rPr>
          <w:rFonts w:ascii="Arial Bold" w:hAnsi="Arial Bold" w:cs="Arial"/>
          <w:b/>
          <w:bCs/>
          <w:caps/>
        </w:rPr>
      </w:pPr>
      <w:r>
        <w:rPr>
          <w:rFonts w:ascii="Arial Bold" w:hAnsi="Arial Bold" w:cs="Arial"/>
          <w:b/>
          <w:bCs/>
          <w:caps/>
          <w:bdr w:val="nil"/>
        </w:rPr>
        <w:t>DECLARATIONS OF INTEREST</w:t>
      </w:r>
    </w:p>
    <w:p w14:paraId="7BCC2803" w14:textId="77777777" w:rsidR="00842313" w:rsidRDefault="00842313" w:rsidP="00842313">
      <w:pPr>
        <w:rPr>
          <w:rFonts w:cs="Arial"/>
          <w:szCs w:val="22"/>
        </w:rPr>
      </w:pPr>
    </w:p>
    <w:p w14:paraId="6227FEBD" w14:textId="77777777" w:rsidR="0039418D" w:rsidRPr="0035123B" w:rsidRDefault="0035123B" w:rsidP="0035123B">
      <w:pPr>
        <w:pStyle w:val="NoSpacing"/>
        <w:ind w:left="720" w:hanging="720"/>
        <w:rPr>
          <w:sz w:val="24"/>
        </w:rPr>
      </w:pPr>
      <w:r>
        <w:rPr>
          <w:sz w:val="24"/>
        </w:rPr>
        <w:t>3</w:t>
      </w:r>
      <w:r w:rsidR="00B052E0" w:rsidRPr="00F6677F">
        <w:rPr>
          <w:sz w:val="24"/>
        </w:rPr>
        <w:t>.1</w:t>
      </w:r>
      <w:r w:rsidR="00B052E0" w:rsidRPr="00F6677F">
        <w:rPr>
          <w:sz w:val="24"/>
        </w:rPr>
        <w:tab/>
      </w:r>
      <w:r w:rsidR="0019522F">
        <w:rPr>
          <w:sz w:val="24"/>
        </w:rPr>
        <w:t>Councillor Sheth declared that he was a lead Governor at the Central and North West London National Health Service Trust.</w:t>
      </w:r>
    </w:p>
    <w:p w14:paraId="3364780C" w14:textId="77777777" w:rsidR="0039418D" w:rsidRDefault="0039418D" w:rsidP="00842313">
      <w:pPr>
        <w:rPr>
          <w:rFonts w:cs="Arial"/>
          <w:szCs w:val="22"/>
        </w:rPr>
      </w:pPr>
    </w:p>
    <w:p w14:paraId="305E209A" w14:textId="77777777" w:rsidR="00254A1C" w:rsidRPr="0035123B" w:rsidRDefault="00B052E0" w:rsidP="0035123B">
      <w:pPr>
        <w:pStyle w:val="ListParagraph"/>
        <w:numPr>
          <w:ilvl w:val="0"/>
          <w:numId w:val="5"/>
        </w:numPr>
        <w:rPr>
          <w:vanish/>
        </w:rPr>
      </w:pPr>
      <w:r w:rsidRPr="0035123B">
        <w:rPr>
          <w:vanish/>
        </w:rPr>
        <w:t>&lt;/AI2&gt;</w:t>
      </w:r>
    </w:p>
    <w:p w14:paraId="26158F49" w14:textId="77777777" w:rsidR="00254A1C" w:rsidRDefault="00B052E0">
      <w:pPr>
        <w:rPr>
          <w:vanish/>
        </w:rPr>
      </w:pPr>
      <w:r>
        <w:rPr>
          <w:vanish/>
        </w:rPr>
        <w:t>&lt;AI3&gt;</w:t>
      </w:r>
    </w:p>
    <w:p w14:paraId="2426A71B" w14:textId="77777777" w:rsidR="00842313" w:rsidRPr="006A667D" w:rsidRDefault="00B052E0" w:rsidP="0035123B">
      <w:pPr>
        <w:numPr>
          <w:ilvl w:val="0"/>
          <w:numId w:val="6"/>
        </w:numPr>
        <w:rPr>
          <w:rFonts w:ascii="Arial Bold" w:hAnsi="Arial Bold" w:cs="Arial"/>
          <w:b/>
          <w:bCs/>
          <w:caps/>
        </w:rPr>
      </w:pPr>
      <w:r>
        <w:rPr>
          <w:rFonts w:ascii="Arial Bold" w:hAnsi="Arial Bold" w:cs="Arial"/>
          <w:b/>
          <w:bCs/>
          <w:caps/>
          <w:bdr w:val="nil"/>
        </w:rPr>
        <w:t xml:space="preserve">MINUTES </w:t>
      </w:r>
    </w:p>
    <w:p w14:paraId="79E58A80" w14:textId="77777777" w:rsidR="00842313" w:rsidRDefault="00842313" w:rsidP="00842313">
      <w:pPr>
        <w:rPr>
          <w:rFonts w:cs="Arial"/>
          <w:szCs w:val="22"/>
        </w:rPr>
      </w:pPr>
    </w:p>
    <w:p w14:paraId="75FF4C94" w14:textId="77777777" w:rsidR="0039418D" w:rsidRDefault="0039418D" w:rsidP="0039418D">
      <w:pPr>
        <w:pStyle w:val="NoSpacing"/>
        <w:rPr>
          <w:b/>
          <w:sz w:val="24"/>
        </w:rPr>
      </w:pPr>
      <w:r w:rsidRPr="0039418D">
        <w:rPr>
          <w:sz w:val="24"/>
        </w:rPr>
        <w:t>3.1</w:t>
      </w:r>
      <w:r>
        <w:rPr>
          <w:b/>
          <w:sz w:val="24"/>
        </w:rPr>
        <w:tab/>
        <w:t>RESOLVED:</w:t>
      </w:r>
    </w:p>
    <w:p w14:paraId="5E29C22D" w14:textId="77777777" w:rsidR="0039418D" w:rsidRDefault="0039418D" w:rsidP="0039418D">
      <w:pPr>
        <w:pStyle w:val="NoSpacing"/>
        <w:rPr>
          <w:b/>
          <w:sz w:val="24"/>
        </w:rPr>
      </w:pPr>
    </w:p>
    <w:p w14:paraId="030B0E4B" w14:textId="77777777" w:rsidR="0039418D" w:rsidRPr="0039418D" w:rsidRDefault="0039418D" w:rsidP="0039418D">
      <w:pPr>
        <w:pStyle w:val="NoSpacing"/>
        <w:ind w:left="720" w:hanging="720"/>
        <w:rPr>
          <w:sz w:val="24"/>
        </w:rPr>
      </w:pPr>
      <w:r>
        <w:rPr>
          <w:b/>
          <w:sz w:val="24"/>
        </w:rPr>
        <w:tab/>
      </w:r>
      <w:r>
        <w:rPr>
          <w:sz w:val="24"/>
        </w:rPr>
        <w:t xml:space="preserve">That the minutes of the meeting held on </w:t>
      </w:r>
      <w:r w:rsidR="0035123B">
        <w:rPr>
          <w:sz w:val="24"/>
        </w:rPr>
        <w:t>18 September</w:t>
      </w:r>
      <w:r>
        <w:rPr>
          <w:sz w:val="24"/>
        </w:rPr>
        <w:t xml:space="preserve"> 2018 be signed by the Chairman as a correct record of proceedings.</w:t>
      </w:r>
    </w:p>
    <w:p w14:paraId="5A3013D5" w14:textId="77777777" w:rsidR="0039418D" w:rsidRDefault="0039418D" w:rsidP="00842313">
      <w:pPr>
        <w:rPr>
          <w:rFonts w:cs="Arial"/>
          <w:szCs w:val="22"/>
        </w:rPr>
      </w:pPr>
    </w:p>
    <w:p w14:paraId="0175C241" w14:textId="77777777" w:rsidR="00BA2C98" w:rsidRPr="0035123B" w:rsidRDefault="0035123B" w:rsidP="0035123B">
      <w:pPr>
        <w:pStyle w:val="ListParagraph"/>
        <w:numPr>
          <w:ilvl w:val="0"/>
          <w:numId w:val="6"/>
        </w:numPr>
        <w:rPr>
          <w:rFonts w:cs="Arial"/>
          <w:b/>
          <w:szCs w:val="22"/>
        </w:rPr>
      </w:pPr>
      <w:r w:rsidRPr="0035123B">
        <w:rPr>
          <w:rFonts w:cs="Arial"/>
          <w:b/>
          <w:szCs w:val="22"/>
        </w:rPr>
        <w:t>MATTERS ARISING</w:t>
      </w:r>
    </w:p>
    <w:p w14:paraId="1DA9E300" w14:textId="77777777" w:rsidR="0035123B" w:rsidRDefault="0035123B" w:rsidP="0035123B">
      <w:pPr>
        <w:rPr>
          <w:rFonts w:cs="Arial"/>
          <w:b/>
          <w:szCs w:val="22"/>
        </w:rPr>
      </w:pPr>
    </w:p>
    <w:p w14:paraId="19763100" w14:textId="77777777" w:rsidR="0035123B" w:rsidRPr="001401E9" w:rsidRDefault="001401E9" w:rsidP="001401E9">
      <w:pPr>
        <w:rPr>
          <w:rFonts w:cs="Arial"/>
          <w:szCs w:val="22"/>
        </w:rPr>
      </w:pPr>
      <w:r w:rsidRPr="001401E9">
        <w:rPr>
          <w:rFonts w:cs="Arial"/>
          <w:szCs w:val="22"/>
        </w:rPr>
        <w:t>5.1</w:t>
      </w:r>
      <w:r w:rsidRPr="001401E9">
        <w:rPr>
          <w:rFonts w:cs="Arial"/>
          <w:szCs w:val="22"/>
        </w:rPr>
        <w:tab/>
      </w:r>
      <w:r>
        <w:rPr>
          <w:rFonts w:cs="Arial"/>
          <w:szCs w:val="22"/>
        </w:rPr>
        <w:t>There were no matters arising.</w:t>
      </w:r>
    </w:p>
    <w:p w14:paraId="66427C3E" w14:textId="77777777" w:rsidR="001401E9" w:rsidRDefault="001401E9">
      <w:pPr>
        <w:rPr>
          <w:b/>
        </w:rPr>
      </w:pPr>
    </w:p>
    <w:p w14:paraId="1FA5314D" w14:textId="77777777" w:rsidR="001401E9" w:rsidRPr="001401E9" w:rsidRDefault="001401E9" w:rsidP="001401E9">
      <w:pPr>
        <w:pStyle w:val="ListParagraph"/>
        <w:numPr>
          <w:ilvl w:val="0"/>
          <w:numId w:val="6"/>
        </w:numPr>
        <w:rPr>
          <w:b/>
        </w:rPr>
      </w:pPr>
      <w:r w:rsidRPr="001401E9">
        <w:rPr>
          <w:b/>
        </w:rPr>
        <w:t>ELECTION OF VICE CHAIR</w:t>
      </w:r>
    </w:p>
    <w:p w14:paraId="1F611FCE" w14:textId="77777777" w:rsidR="001401E9" w:rsidRDefault="001401E9" w:rsidP="001401E9">
      <w:pPr>
        <w:rPr>
          <w:b/>
        </w:rPr>
      </w:pPr>
    </w:p>
    <w:p w14:paraId="6C0DEA97" w14:textId="3286D63A" w:rsidR="001401E9" w:rsidRPr="001401E9" w:rsidRDefault="001401E9" w:rsidP="001401E9">
      <w:pPr>
        <w:ind w:left="720" w:hanging="720"/>
      </w:pPr>
      <w:r>
        <w:t>6.1</w:t>
      </w:r>
      <w:r>
        <w:tab/>
        <w:t xml:space="preserve">Nominations for the post of </w:t>
      </w:r>
      <w:r w:rsidR="001F7772">
        <w:t xml:space="preserve">Vice </w:t>
      </w:r>
      <w:r>
        <w:t>Chair were invited. One nomination was received and seconded. There were no further nominations.</w:t>
      </w:r>
    </w:p>
    <w:p w14:paraId="6CED8B01" w14:textId="77777777" w:rsidR="001401E9" w:rsidRDefault="001401E9"/>
    <w:p w14:paraId="6FFA91C8" w14:textId="77777777" w:rsidR="001401E9" w:rsidRDefault="001401E9" w:rsidP="001401E9">
      <w:pPr>
        <w:ind w:firstLine="720"/>
      </w:pPr>
      <w:r w:rsidRPr="001401E9">
        <w:rPr>
          <w:b/>
        </w:rPr>
        <w:t>RESOLVED:</w:t>
      </w:r>
      <w:r>
        <w:t xml:space="preserve"> </w:t>
      </w:r>
    </w:p>
    <w:p w14:paraId="7AB79F90" w14:textId="77777777" w:rsidR="001401E9" w:rsidRDefault="001401E9" w:rsidP="001401E9">
      <w:pPr>
        <w:ind w:firstLine="720"/>
      </w:pPr>
    </w:p>
    <w:p w14:paraId="71714588" w14:textId="77777777" w:rsidR="001401E9" w:rsidRDefault="001401E9" w:rsidP="001401E9">
      <w:pPr>
        <w:ind w:left="720"/>
      </w:pPr>
      <w:r>
        <w:t>That Councillor Lorraine Dean be appointed Vice Chair of the North West London Joint Health Overview and Scrutiny Committee.</w:t>
      </w:r>
    </w:p>
    <w:p w14:paraId="218553BE" w14:textId="77777777" w:rsidR="001401E9" w:rsidRDefault="001401E9" w:rsidP="001401E9"/>
    <w:p w14:paraId="12EA51B4" w14:textId="77777777" w:rsidR="001401E9" w:rsidRPr="001401E9" w:rsidRDefault="001401E9" w:rsidP="001401E9">
      <w:pPr>
        <w:pStyle w:val="ListParagraph"/>
        <w:numPr>
          <w:ilvl w:val="0"/>
          <w:numId w:val="6"/>
        </w:numPr>
        <w:rPr>
          <w:b/>
        </w:rPr>
      </w:pPr>
      <w:r w:rsidRPr="001401E9">
        <w:rPr>
          <w:b/>
        </w:rPr>
        <w:t>TERMS OF REFERENCE</w:t>
      </w:r>
    </w:p>
    <w:p w14:paraId="424D2A47" w14:textId="77777777" w:rsidR="001401E9" w:rsidRDefault="001401E9" w:rsidP="001401E9">
      <w:pPr>
        <w:rPr>
          <w:b/>
        </w:rPr>
      </w:pPr>
    </w:p>
    <w:p w14:paraId="255BAF00" w14:textId="77777777" w:rsidR="001401E9" w:rsidRDefault="001401E9" w:rsidP="001401E9">
      <w:r>
        <w:t>7.1</w:t>
      </w:r>
      <w:r>
        <w:tab/>
      </w:r>
      <w:r w:rsidRPr="00D02241">
        <w:rPr>
          <w:b/>
        </w:rPr>
        <w:t>RESOLVED:</w:t>
      </w:r>
    </w:p>
    <w:p w14:paraId="4955583C" w14:textId="77777777" w:rsidR="001401E9" w:rsidRDefault="001401E9" w:rsidP="001401E9"/>
    <w:p w14:paraId="6A26C957" w14:textId="77777777" w:rsidR="001401E9" w:rsidRDefault="001401E9" w:rsidP="00D02241">
      <w:pPr>
        <w:ind w:left="720"/>
      </w:pPr>
      <w:r>
        <w:t>That the terms of reference for the North We</w:t>
      </w:r>
      <w:r w:rsidR="00D02241">
        <w:t>st London Jo</w:t>
      </w:r>
      <w:r>
        <w:t xml:space="preserve">int Health Overview and Scrutiny Committee be </w:t>
      </w:r>
      <w:r w:rsidR="00D02241">
        <w:t>agreed and adopted.</w:t>
      </w:r>
    </w:p>
    <w:p w14:paraId="6D06FCBF" w14:textId="77777777" w:rsidR="00D02241" w:rsidRDefault="00D02241" w:rsidP="00D02241"/>
    <w:p w14:paraId="401B2C0A" w14:textId="77777777" w:rsidR="00D02241" w:rsidRPr="00D02241" w:rsidRDefault="00D02241" w:rsidP="00D02241">
      <w:pPr>
        <w:pStyle w:val="ListParagraph"/>
        <w:numPr>
          <w:ilvl w:val="0"/>
          <w:numId w:val="6"/>
        </w:numPr>
        <w:rPr>
          <w:b/>
        </w:rPr>
      </w:pPr>
      <w:r w:rsidRPr="00D02241">
        <w:rPr>
          <w:b/>
        </w:rPr>
        <w:t>HEALTH BASED PLACES OF SAFETY IN NORTH WEST LONDON</w:t>
      </w:r>
    </w:p>
    <w:p w14:paraId="6D7550D3" w14:textId="77777777" w:rsidR="00D02241" w:rsidRDefault="00D02241" w:rsidP="00D02241"/>
    <w:p w14:paraId="48AA9CA6" w14:textId="77777777" w:rsidR="00D02241" w:rsidRDefault="00D02241" w:rsidP="00721787">
      <w:pPr>
        <w:ind w:left="720" w:hanging="720"/>
        <w:rPr>
          <w:rFonts w:cs="Arial"/>
        </w:rPr>
      </w:pPr>
      <w:r>
        <w:t>8.1</w:t>
      </w:r>
      <w:r>
        <w:tab/>
      </w:r>
      <w:r w:rsidR="00721787">
        <w:rPr>
          <w:rFonts w:cs="Arial"/>
        </w:rPr>
        <w:t>John Wicks (</w:t>
      </w:r>
      <w:r w:rsidR="00721787" w:rsidRPr="00890031">
        <w:rPr>
          <w:rFonts w:cs="Arial"/>
        </w:rPr>
        <w:t>Programme Director - Mental Health and Wellbeing</w:t>
      </w:r>
      <w:r w:rsidR="00721787">
        <w:rPr>
          <w:rFonts w:cs="Arial"/>
        </w:rPr>
        <w:t xml:space="preserve">) presented to the Committee a report which provided an overview of the work </w:t>
      </w:r>
      <w:r w:rsidR="00B65F98">
        <w:rPr>
          <w:rFonts w:cs="Arial"/>
        </w:rPr>
        <w:t xml:space="preserve">undertaken </w:t>
      </w:r>
      <w:r w:rsidR="00721787">
        <w:rPr>
          <w:rFonts w:cs="Arial"/>
        </w:rPr>
        <w:t>to support the development of proposals to improve quality and access to health based places of safety (HBPS) sites across North West London. The report detailed the partnership work undertaken and progress made with the engagement of key stakeholders.</w:t>
      </w:r>
    </w:p>
    <w:p w14:paraId="544858A8" w14:textId="77777777" w:rsidR="00721787" w:rsidRDefault="00721787" w:rsidP="00721787">
      <w:pPr>
        <w:ind w:left="720" w:hanging="720"/>
        <w:rPr>
          <w:rFonts w:cs="Arial"/>
        </w:rPr>
      </w:pPr>
    </w:p>
    <w:p w14:paraId="767E0264" w14:textId="77777777" w:rsidR="00721787" w:rsidRPr="001401E9" w:rsidRDefault="00721787" w:rsidP="00721787">
      <w:pPr>
        <w:ind w:left="720" w:hanging="720"/>
      </w:pPr>
      <w:r>
        <w:rPr>
          <w:rFonts w:cs="Arial"/>
        </w:rPr>
        <w:t>8.2</w:t>
      </w:r>
      <w:r>
        <w:rPr>
          <w:rFonts w:cs="Arial"/>
        </w:rPr>
        <w:tab/>
        <w:t xml:space="preserve">The Committee noted that the HBPSs were </w:t>
      </w:r>
      <w:r w:rsidR="00DF26F8">
        <w:rPr>
          <w:rFonts w:cs="Arial"/>
        </w:rPr>
        <w:t>suites</w:t>
      </w:r>
      <w:r>
        <w:rPr>
          <w:rFonts w:cs="Arial"/>
        </w:rPr>
        <w:t xml:space="preserve"> where people suffering from </w:t>
      </w:r>
      <w:r w:rsidR="00D264E7">
        <w:rPr>
          <w:rFonts w:cs="Arial"/>
        </w:rPr>
        <w:t>mental</w:t>
      </w:r>
      <w:r>
        <w:rPr>
          <w:rFonts w:cs="Arial"/>
        </w:rPr>
        <w:t xml:space="preserve"> health </w:t>
      </w:r>
      <w:r w:rsidR="00D264E7">
        <w:rPr>
          <w:rFonts w:cs="Arial"/>
        </w:rPr>
        <w:t>issues</w:t>
      </w:r>
      <w:r>
        <w:rPr>
          <w:rFonts w:cs="Arial"/>
        </w:rPr>
        <w:t xml:space="preserve"> could be taken to, assessed and supported if they were deemed to be in need of immediate care. There was currently one HBPS in </w:t>
      </w:r>
      <w:r w:rsidR="00D264E7">
        <w:rPr>
          <w:rFonts w:cs="Arial"/>
        </w:rPr>
        <w:t>each</w:t>
      </w:r>
      <w:r>
        <w:rPr>
          <w:rFonts w:cs="Arial"/>
        </w:rPr>
        <w:t xml:space="preserve"> North West London</w:t>
      </w:r>
      <w:r w:rsidR="00D264E7">
        <w:rPr>
          <w:rFonts w:cs="Arial"/>
        </w:rPr>
        <w:t xml:space="preserve"> </w:t>
      </w:r>
      <w:r w:rsidR="00B65F98">
        <w:rPr>
          <w:rFonts w:cs="Arial"/>
        </w:rPr>
        <w:t>borough</w:t>
      </w:r>
      <w:r w:rsidR="00D264E7">
        <w:rPr>
          <w:rFonts w:cs="Arial"/>
        </w:rPr>
        <w:t xml:space="preserve"> </w:t>
      </w:r>
      <w:r w:rsidR="00B65F98">
        <w:rPr>
          <w:rFonts w:cs="Arial"/>
        </w:rPr>
        <w:t>however,</w:t>
      </w:r>
      <w:r w:rsidR="00D264E7">
        <w:rPr>
          <w:rFonts w:cs="Arial"/>
        </w:rPr>
        <w:t xml:space="preserve"> there was a limited amount of beds with only a limited staffing resource available. Concerns relating to capacity issues and access to sites had been raised and these were impacting on the experiences of service users. Therefore, it was proposed to reconfigure the HBPS suites across London to reduce delays, decrease pati</w:t>
      </w:r>
      <w:r w:rsidR="002E592F">
        <w:rPr>
          <w:rFonts w:cs="Arial"/>
        </w:rPr>
        <w:t xml:space="preserve">ent admissions, </w:t>
      </w:r>
      <w:r w:rsidR="00D264E7">
        <w:rPr>
          <w:rFonts w:cs="Arial"/>
        </w:rPr>
        <w:t>improve patient outcomes, the treatment environment and staff expertise.</w:t>
      </w:r>
      <w:r w:rsidR="002F4E9F">
        <w:rPr>
          <w:rFonts w:cs="Arial"/>
        </w:rPr>
        <w:t xml:space="preserve"> Options to consolidate the numbers of sites were being considered and a business case would be developed setting out the different options. It was suggested that the business case would be finalised shortly allow</w:t>
      </w:r>
      <w:r w:rsidR="00DF26F8">
        <w:rPr>
          <w:rFonts w:cs="Arial"/>
        </w:rPr>
        <w:t>ing decisions to be made on the</w:t>
      </w:r>
      <w:r w:rsidR="002F4E9F">
        <w:rPr>
          <w:rFonts w:cs="Arial"/>
        </w:rPr>
        <w:t xml:space="preserve"> future of the service by April 2019.</w:t>
      </w:r>
    </w:p>
    <w:p w14:paraId="5B2E9C9B" w14:textId="77777777" w:rsidR="00DF26F8" w:rsidRDefault="00DF26F8"/>
    <w:p w14:paraId="263ABDE7" w14:textId="77777777" w:rsidR="00DF26F8" w:rsidRDefault="00DF26F8" w:rsidP="00DF26F8">
      <w:pPr>
        <w:ind w:left="720" w:hanging="720"/>
      </w:pPr>
      <w:r>
        <w:t>8.3</w:t>
      </w:r>
      <w:r>
        <w:tab/>
        <w:t>The Committee welcomed the on-going engagement that had taken place to ensure service user feedback had shaped the development of options for redesigning HBPS site</w:t>
      </w:r>
      <w:r w:rsidR="005D4756">
        <w:t>s</w:t>
      </w:r>
      <w:r>
        <w:t xml:space="preserve"> across North West London. </w:t>
      </w:r>
      <w:r w:rsidR="00986B09">
        <w:t xml:space="preserve">It was noted however that the engagement undertaken was quite narrow in the group of people it was consulting and questioned if this should be expanded further to include more potential service users. The Committee was informed that two years of extensive engagement had been undertaken with targeted service users and agencies supporting the service. The series of </w:t>
      </w:r>
      <w:r w:rsidR="00AC43C9">
        <w:t>engagement</w:t>
      </w:r>
      <w:r w:rsidR="00986B09">
        <w:t xml:space="preserve"> activities undertaken had helped ensure service user feedback had shaped the development of options for redesigning HBPS sites. The </w:t>
      </w:r>
      <w:r w:rsidR="00AC43C9">
        <w:t>engagement</w:t>
      </w:r>
      <w:r w:rsidR="00986B09">
        <w:t xml:space="preserve"> was still on-going </w:t>
      </w:r>
      <w:r w:rsidR="005D4756">
        <w:t xml:space="preserve">however </w:t>
      </w:r>
      <w:r w:rsidR="00986B09">
        <w:t>and the Committee’s feedback was welcomed</w:t>
      </w:r>
      <w:r w:rsidR="00AC43C9">
        <w:t xml:space="preserve"> on how this could be improved.</w:t>
      </w:r>
    </w:p>
    <w:p w14:paraId="3694075B" w14:textId="77777777" w:rsidR="00AC43C9" w:rsidRDefault="00AC43C9" w:rsidP="00DF26F8">
      <w:pPr>
        <w:ind w:left="720" w:hanging="720"/>
      </w:pPr>
    </w:p>
    <w:p w14:paraId="67EB0FFD" w14:textId="77777777" w:rsidR="00AC43C9" w:rsidRDefault="00AC43C9" w:rsidP="00DF26F8">
      <w:pPr>
        <w:ind w:left="720" w:hanging="720"/>
      </w:pPr>
      <w:r>
        <w:t>8.4</w:t>
      </w:r>
      <w:r>
        <w:tab/>
      </w:r>
      <w:r w:rsidR="004159B7">
        <w:t xml:space="preserve">The Committee was interested to learn further about the work carried out by the South London and Maudsely Mental Health Trust to improve the quality of care and patient experience by introducing dedicated sites and staff. It was noted that the new model of care replaced four single occupancy sites across four London boroughs with a centralised option with specialist, dedicated staff. A Memorandum of Understanding between the four borough councils had been established setting out the agreed mutual responsibilities and operational practices to be adopted supporting the single model site. </w:t>
      </w:r>
      <w:r w:rsidR="00697867">
        <w:t xml:space="preserve">The Committee noted that after its first year of operation the new model of care had been evaluated </w:t>
      </w:r>
      <w:r w:rsidR="005D4756">
        <w:t>which</w:t>
      </w:r>
      <w:r w:rsidR="00697867">
        <w:t xml:space="preserve"> concluded that the centralised place of safety was a vast improvement on the old model.</w:t>
      </w:r>
    </w:p>
    <w:p w14:paraId="3FD14642" w14:textId="77777777" w:rsidR="005D4756" w:rsidRDefault="005D4756" w:rsidP="00DF26F8">
      <w:pPr>
        <w:ind w:left="720" w:hanging="720"/>
      </w:pPr>
    </w:p>
    <w:p w14:paraId="5A813AA6" w14:textId="77777777" w:rsidR="005D4756" w:rsidRDefault="005D4756" w:rsidP="00DF26F8">
      <w:pPr>
        <w:ind w:left="720" w:hanging="720"/>
      </w:pPr>
      <w:r>
        <w:t>8.5</w:t>
      </w:r>
      <w:r>
        <w:tab/>
        <w:t>The Committee welcomed the work being undertaken to improve access to HBPSs and the experience for service users. It was recognised that delivery options were still being assessed and it was requested that an interim report be presented to the next Committee meeting setting out the latest updates on progress made.</w:t>
      </w:r>
    </w:p>
    <w:p w14:paraId="2AB3E8FE" w14:textId="77777777" w:rsidR="006E5423" w:rsidRDefault="006E5423" w:rsidP="00DF26F8">
      <w:pPr>
        <w:ind w:left="720" w:hanging="720"/>
      </w:pPr>
    </w:p>
    <w:p w14:paraId="52FE2752" w14:textId="77777777" w:rsidR="006E5423" w:rsidRDefault="006E5423" w:rsidP="006E5423">
      <w:pPr>
        <w:ind w:left="720"/>
      </w:pPr>
      <w:r w:rsidRPr="006E5423">
        <w:rPr>
          <w:b/>
        </w:rPr>
        <w:t>RESOLVED</w:t>
      </w:r>
      <w:r>
        <w:t>: that the Health Based Places of Safety JHOSC Briefing Report be noted.</w:t>
      </w:r>
    </w:p>
    <w:p w14:paraId="7B3766D4" w14:textId="77777777" w:rsidR="006E5423" w:rsidRDefault="006E5423"/>
    <w:p w14:paraId="1770BE64" w14:textId="77777777" w:rsidR="006E5423" w:rsidRPr="006E5423" w:rsidRDefault="006E5423" w:rsidP="006E5423">
      <w:pPr>
        <w:pStyle w:val="ListParagraph"/>
        <w:numPr>
          <w:ilvl w:val="0"/>
          <w:numId w:val="6"/>
        </w:numPr>
        <w:rPr>
          <w:b/>
        </w:rPr>
      </w:pPr>
      <w:r w:rsidRPr="006E5423">
        <w:rPr>
          <w:b/>
        </w:rPr>
        <w:t>UPDATE ON THE PROPOSED RECONFIGURATION OF ACUTE HOSPITALS (SOC 1) AND THE COMPLIANCE WITH RECONFIGURATION TEST</w:t>
      </w:r>
    </w:p>
    <w:p w14:paraId="5B44C10B" w14:textId="77777777" w:rsidR="006E5423" w:rsidRDefault="006E5423" w:rsidP="006E5423"/>
    <w:p w14:paraId="77AE9E1B" w14:textId="77777777" w:rsidR="0084419D" w:rsidRDefault="006E5423" w:rsidP="0084419D">
      <w:pPr>
        <w:ind w:left="720" w:hanging="788"/>
        <w:rPr>
          <w:rFonts w:cs="Arial"/>
        </w:rPr>
      </w:pPr>
      <w:r>
        <w:t>9.1</w:t>
      </w:r>
      <w:r>
        <w:tab/>
      </w:r>
      <w:r w:rsidR="0084419D" w:rsidRPr="00890031">
        <w:rPr>
          <w:rFonts w:cs="Arial"/>
          <w:bCs/>
          <w:szCs w:val="32"/>
        </w:rPr>
        <w:t>Kevin Nicho</w:t>
      </w:r>
      <w:r w:rsidR="0084419D">
        <w:rPr>
          <w:rFonts w:cs="Arial"/>
          <w:bCs/>
          <w:szCs w:val="32"/>
        </w:rPr>
        <w:t>lson (</w:t>
      </w:r>
      <w:r w:rsidR="0084419D" w:rsidRPr="00890031">
        <w:rPr>
          <w:rFonts w:cs="Arial"/>
        </w:rPr>
        <w:t>Director of Acute Care Transformation</w:t>
      </w:r>
      <w:r w:rsidR="0084419D">
        <w:rPr>
          <w:rFonts w:cs="Arial"/>
        </w:rPr>
        <w:t>)</w:t>
      </w:r>
      <w:r w:rsidR="0084419D">
        <w:rPr>
          <w:rFonts w:cs="Arial"/>
          <w:bCs/>
          <w:szCs w:val="32"/>
        </w:rPr>
        <w:t xml:space="preserve"> and </w:t>
      </w:r>
      <w:r w:rsidR="0084419D">
        <w:rPr>
          <w:rFonts w:cs="Arial"/>
        </w:rPr>
        <w:t>Mark Easton:</w:t>
      </w:r>
      <w:r w:rsidR="0084419D" w:rsidRPr="00890031">
        <w:rPr>
          <w:rFonts w:cs="Arial"/>
        </w:rPr>
        <w:t xml:space="preserve"> </w:t>
      </w:r>
      <w:r w:rsidR="0084419D">
        <w:rPr>
          <w:rFonts w:cs="Arial"/>
        </w:rPr>
        <w:t>(Accountable Officer) introduced the report which provided an update on the current status of the Strategic Outline Case</w:t>
      </w:r>
      <w:r w:rsidR="00113F4D">
        <w:rPr>
          <w:rFonts w:cs="Arial"/>
        </w:rPr>
        <w:t xml:space="preserve"> Part 1 (SOC 1) bid. The report also</w:t>
      </w:r>
      <w:r w:rsidR="0084419D">
        <w:rPr>
          <w:rFonts w:cs="Arial"/>
        </w:rPr>
        <w:t xml:space="preserve"> provided an</w:t>
      </w:r>
      <w:r w:rsidR="00113F4D">
        <w:rPr>
          <w:rFonts w:cs="Arial"/>
        </w:rPr>
        <w:t xml:space="preserve"> overview of the ways in which N</w:t>
      </w:r>
      <w:r w:rsidR="0084419D">
        <w:rPr>
          <w:rFonts w:cs="Arial"/>
        </w:rPr>
        <w:t>orth West London CCGs were fully complaint with the NHS England tests against which reconfigurations must be assessed.</w:t>
      </w:r>
    </w:p>
    <w:p w14:paraId="00F46D38" w14:textId="77777777" w:rsidR="0084419D" w:rsidRDefault="0084419D" w:rsidP="0084419D">
      <w:pPr>
        <w:ind w:left="720" w:hanging="788"/>
        <w:rPr>
          <w:rFonts w:cs="Arial"/>
        </w:rPr>
      </w:pPr>
    </w:p>
    <w:p w14:paraId="3C0EB71D" w14:textId="77777777" w:rsidR="0084419D" w:rsidRDefault="0084419D" w:rsidP="0084419D">
      <w:pPr>
        <w:ind w:left="720" w:hanging="788"/>
        <w:rPr>
          <w:rFonts w:cs="Arial"/>
          <w:bCs/>
          <w:szCs w:val="32"/>
        </w:rPr>
      </w:pPr>
      <w:r>
        <w:rPr>
          <w:rFonts w:cs="Arial"/>
        </w:rPr>
        <w:t>9.2</w:t>
      </w:r>
      <w:r>
        <w:rPr>
          <w:rFonts w:cs="Arial"/>
        </w:rPr>
        <w:tab/>
      </w:r>
      <w:r w:rsidR="00C96FE6">
        <w:rPr>
          <w:rFonts w:cs="Arial"/>
        </w:rPr>
        <w:t>In terms of SOC 1 the Committee was advised that following a public consultation in 2012</w:t>
      </w:r>
      <w:r w:rsidR="001C46D2">
        <w:rPr>
          <w:rFonts w:cs="Arial"/>
        </w:rPr>
        <w:t xml:space="preserve"> on the proposed reconfiguration of acute hospitals the preferred option was published in 2013. This </w:t>
      </w:r>
      <w:r w:rsidR="002E592F">
        <w:rPr>
          <w:rFonts w:cs="Arial"/>
        </w:rPr>
        <w:t xml:space="preserve">was </w:t>
      </w:r>
      <w:r w:rsidR="001C46D2">
        <w:rPr>
          <w:rFonts w:cs="Arial"/>
        </w:rPr>
        <w:t>approved by the Secretary of State for Health with the caveat that Ealing and Charing Cross Hospitals continue to offer an A&amp;E service. In July 2018 a request for capital finding for the majority of the transformation programmes underpinning SOC 1 had been submitted in a new Department of Health and Social care process for providing capital funding. The Committee was informed that a decision on the funding proposals was expected shortly.</w:t>
      </w:r>
    </w:p>
    <w:p w14:paraId="1B93AF1A" w14:textId="77777777" w:rsidR="006E5423" w:rsidRDefault="006E5423" w:rsidP="006E5423"/>
    <w:p w14:paraId="0BB1360A" w14:textId="77777777" w:rsidR="00984325" w:rsidRDefault="00984325" w:rsidP="008C6510">
      <w:pPr>
        <w:ind w:left="720" w:hanging="720"/>
      </w:pPr>
      <w:r>
        <w:t>9.3</w:t>
      </w:r>
      <w:r>
        <w:tab/>
      </w:r>
      <w:r w:rsidR="008C6510">
        <w:t>The Committee was pleased to note that the North West London CCGS were fully compliant with the NHS England tests against which reconfigurations were assessed. An update on compliance with the four tests was provided:</w:t>
      </w:r>
    </w:p>
    <w:p w14:paraId="2872DCF3" w14:textId="77777777" w:rsidR="008C6510" w:rsidRDefault="008C6510" w:rsidP="008C6510">
      <w:pPr>
        <w:ind w:left="720" w:hanging="720"/>
      </w:pPr>
    </w:p>
    <w:p w14:paraId="59931C69" w14:textId="77777777" w:rsidR="008C6510" w:rsidRDefault="008C6510" w:rsidP="008C6510">
      <w:pPr>
        <w:ind w:left="720" w:hanging="720"/>
      </w:pPr>
      <w:r>
        <w:tab/>
      </w:r>
      <w:r w:rsidRPr="008C6510">
        <w:rPr>
          <w:u w:val="single"/>
        </w:rPr>
        <w:t>Strong Public and Patient Engagement:</w:t>
      </w:r>
      <w:r>
        <w:t xml:space="preserve"> Details on the level of pre-consultation and consultation activities undertaken with the public and patients was provided. It was explained that the next phase was to continue to inform and engage with </w:t>
      </w:r>
      <w:r w:rsidR="002B7184">
        <w:t>stakeholders</w:t>
      </w:r>
      <w:r>
        <w:t xml:space="preserve"> and </w:t>
      </w:r>
      <w:r w:rsidR="002B7184">
        <w:t>move towards developing the outline and full business cases.</w:t>
      </w:r>
    </w:p>
    <w:p w14:paraId="7BB5C294" w14:textId="77777777" w:rsidR="002B7184" w:rsidRDefault="002B7184" w:rsidP="008C6510">
      <w:pPr>
        <w:ind w:left="720" w:hanging="720"/>
      </w:pPr>
    </w:p>
    <w:p w14:paraId="06F6B130" w14:textId="77777777" w:rsidR="002B7184" w:rsidRDefault="002B7184" w:rsidP="008C6510">
      <w:pPr>
        <w:ind w:left="720" w:hanging="720"/>
      </w:pPr>
      <w:r>
        <w:tab/>
      </w:r>
      <w:r w:rsidRPr="002B7184">
        <w:rPr>
          <w:u w:val="single"/>
        </w:rPr>
        <w:t>Consistency with Current and Prospective Need for Patient Choice:</w:t>
      </w:r>
      <w:r>
        <w:t xml:space="preserve"> The proposals were currently deemed to be enabling patients to receive the same level of service and the same opportunities that they received previously. It was expected that the programme would continue to embed patient choice within the proposals.</w:t>
      </w:r>
    </w:p>
    <w:p w14:paraId="40F83702" w14:textId="77777777" w:rsidR="002B7184" w:rsidRDefault="002B7184" w:rsidP="008C6510">
      <w:pPr>
        <w:ind w:left="720" w:hanging="720"/>
      </w:pPr>
    </w:p>
    <w:p w14:paraId="0D6326E4" w14:textId="77777777" w:rsidR="002B7184" w:rsidRDefault="002B7184" w:rsidP="008C6510">
      <w:pPr>
        <w:ind w:left="720" w:hanging="720"/>
      </w:pPr>
      <w:r>
        <w:tab/>
      </w:r>
      <w:r w:rsidRPr="00296BBF">
        <w:rPr>
          <w:u w:val="single"/>
        </w:rPr>
        <w:t>Clear, Clinical Evidence Base:</w:t>
      </w:r>
      <w:r>
        <w:t xml:space="preserve"> </w:t>
      </w:r>
      <w:r w:rsidR="00296BBF">
        <w:t>The programme was clinically led with all proposals developed through discussion at the Clinical Board which had senior representatives f</w:t>
      </w:r>
      <w:r w:rsidR="002E592F">
        <w:t>rom</w:t>
      </w:r>
      <w:r w:rsidR="00296BBF">
        <w:t xml:space="preserve"> each provider and CCG.</w:t>
      </w:r>
    </w:p>
    <w:p w14:paraId="2FD7A02B" w14:textId="77777777" w:rsidR="00296BBF" w:rsidRDefault="00296BBF" w:rsidP="008C6510">
      <w:pPr>
        <w:ind w:left="720" w:hanging="720"/>
      </w:pPr>
    </w:p>
    <w:p w14:paraId="7E2852F5" w14:textId="77777777" w:rsidR="00296BBF" w:rsidRDefault="00296BBF" w:rsidP="00296BBF">
      <w:pPr>
        <w:ind w:left="720"/>
      </w:pPr>
      <w:r w:rsidRPr="00296BBF">
        <w:rPr>
          <w:u w:val="single"/>
        </w:rPr>
        <w:t>Support for proposals from Clinical Commissioners:</w:t>
      </w:r>
      <w:r>
        <w:t xml:space="preserve"> In 2016 all CCGs approved SOC 1 via their governing bodies and in 2018 individual CCGs gave approval to each of their provider components of the capital submissions to the Department of Health.</w:t>
      </w:r>
    </w:p>
    <w:p w14:paraId="6C0369D4" w14:textId="77777777" w:rsidR="0079592A" w:rsidRPr="0079592A" w:rsidRDefault="0079592A" w:rsidP="0079592A"/>
    <w:p w14:paraId="59FFC859" w14:textId="77777777" w:rsidR="0079592A" w:rsidRDefault="0079592A" w:rsidP="009855B3">
      <w:pPr>
        <w:ind w:left="720" w:hanging="720"/>
      </w:pPr>
      <w:r w:rsidRPr="0079592A">
        <w:t>9.4</w:t>
      </w:r>
      <w:r w:rsidRPr="0079592A">
        <w:tab/>
      </w:r>
      <w:r>
        <w:t xml:space="preserve">The Committee expressed concern that a decision on the capital funding for SOC 1 had been </w:t>
      </w:r>
      <w:r w:rsidR="002E592F">
        <w:t xml:space="preserve">further </w:t>
      </w:r>
      <w:r>
        <w:t xml:space="preserve">delayed. Mr Easton shared the disappointment that a decision had not yet been reached and </w:t>
      </w:r>
      <w:r w:rsidR="009855B3">
        <w:t xml:space="preserve">confirmed that </w:t>
      </w:r>
      <w:r>
        <w:t xml:space="preserve">conversations </w:t>
      </w:r>
      <w:r w:rsidR="009855B3">
        <w:t xml:space="preserve">with regulators were ongoing to satisfy any queries they had. It was hoped that a decision </w:t>
      </w:r>
      <w:r w:rsidR="00131F9D">
        <w:t xml:space="preserve">would </w:t>
      </w:r>
      <w:r w:rsidR="009855B3">
        <w:t>be reached by Christmas 2018.</w:t>
      </w:r>
      <w:r w:rsidR="001F7772">
        <w:t xml:space="preserve"> Members raised questions on what would be the effect if no funding was received. Officers clarified that the activities would have to be rethought in light of this outcome.</w:t>
      </w:r>
    </w:p>
    <w:p w14:paraId="44B5F28C" w14:textId="77777777" w:rsidR="005009EA" w:rsidRDefault="005009EA" w:rsidP="009855B3">
      <w:pPr>
        <w:ind w:left="720" w:hanging="720"/>
      </w:pPr>
    </w:p>
    <w:p w14:paraId="1326B423" w14:textId="77777777" w:rsidR="005009EA" w:rsidRDefault="005009EA" w:rsidP="009855B3">
      <w:pPr>
        <w:ind w:left="720" w:hanging="720"/>
      </w:pPr>
      <w:r>
        <w:t>9.5</w:t>
      </w:r>
      <w:r>
        <w:tab/>
        <w:t>In response to questions an update was provided on Ealing and Charing Cross Hospitals. Information was also provided on how the CCGs aimed to become more central within their communities. The Committee was advised that CCGs worked very closely with the community sector and had established programmes of work involving all sectors regarding how to best deliver care within the community. It was suggested that an update on integrated care within the community could come to a future meeting of the Committee for a wider discussion.</w:t>
      </w:r>
    </w:p>
    <w:p w14:paraId="4ED95CEF" w14:textId="77777777" w:rsidR="005009EA" w:rsidRDefault="005009EA" w:rsidP="009855B3">
      <w:pPr>
        <w:ind w:left="720" w:hanging="720"/>
      </w:pPr>
    </w:p>
    <w:p w14:paraId="03CF1BD6" w14:textId="17311E99" w:rsidR="005009EA" w:rsidRPr="0079592A" w:rsidRDefault="005009EA" w:rsidP="009855B3">
      <w:pPr>
        <w:ind w:left="720" w:hanging="720"/>
      </w:pPr>
      <w:r>
        <w:t>9.6</w:t>
      </w:r>
      <w:r>
        <w:tab/>
        <w:t xml:space="preserve">The Committee also discussed receiving a future </w:t>
      </w:r>
      <w:r w:rsidR="00A15F3B">
        <w:t>update</w:t>
      </w:r>
      <w:r>
        <w:t xml:space="preserve"> on the Hospital Transport Strategy and the level</w:t>
      </w:r>
      <w:r w:rsidR="003A66BB">
        <w:t>, and types,</w:t>
      </w:r>
      <w:r>
        <w:t xml:space="preserve"> of staff engagement undertaken </w:t>
      </w:r>
      <w:r w:rsidR="003A66BB">
        <w:t>during the process.</w:t>
      </w:r>
    </w:p>
    <w:p w14:paraId="3B6BA082" w14:textId="77777777" w:rsidR="003A66BB" w:rsidRDefault="003A66BB"/>
    <w:p w14:paraId="2AF964CF" w14:textId="77777777" w:rsidR="003A66BB" w:rsidRDefault="003A66BB" w:rsidP="003A66BB">
      <w:pPr>
        <w:ind w:left="720"/>
      </w:pPr>
      <w:r w:rsidRPr="003A66BB">
        <w:rPr>
          <w:b/>
        </w:rPr>
        <w:t>RESOLVED:</w:t>
      </w:r>
      <w:r w:rsidR="002555AC">
        <w:t xml:space="preserve"> T</w:t>
      </w:r>
      <w:r>
        <w:t>hat the update on SOC 1 and the North West London Compliance with NHS England Reconfiguration Tests be noted.</w:t>
      </w:r>
    </w:p>
    <w:p w14:paraId="3C9D1AE9" w14:textId="77777777" w:rsidR="003A66BB" w:rsidRDefault="003A66BB"/>
    <w:p w14:paraId="721E41F2" w14:textId="77777777" w:rsidR="003A66BB" w:rsidRPr="003A66BB" w:rsidRDefault="003A66BB">
      <w:pPr>
        <w:rPr>
          <w:b/>
        </w:rPr>
      </w:pPr>
      <w:r w:rsidRPr="003A66BB">
        <w:rPr>
          <w:b/>
        </w:rPr>
        <w:t>10</w:t>
      </w:r>
      <w:r w:rsidRPr="003A66BB">
        <w:rPr>
          <w:b/>
        </w:rPr>
        <w:tab/>
        <w:t>THE NORTH WEST LONDON JOINT COMMITTEE OF CCGs</w:t>
      </w:r>
    </w:p>
    <w:p w14:paraId="0DD4D0EF" w14:textId="77777777" w:rsidR="003A66BB" w:rsidRDefault="003A66BB"/>
    <w:p w14:paraId="38602995" w14:textId="3A7F6D5F" w:rsidR="003A66BB" w:rsidRDefault="003A66BB" w:rsidP="001B7E81">
      <w:pPr>
        <w:ind w:left="720" w:hanging="720"/>
        <w:rPr>
          <w:rFonts w:cs="Arial"/>
        </w:rPr>
      </w:pPr>
      <w:r>
        <w:t>10.1</w:t>
      </w:r>
      <w:r>
        <w:tab/>
      </w:r>
      <w:r w:rsidR="001B7E81">
        <w:rPr>
          <w:rFonts w:cs="Arial"/>
        </w:rPr>
        <w:t>Mark Easton</w:t>
      </w:r>
      <w:r w:rsidR="001B7E81" w:rsidRPr="00890031">
        <w:rPr>
          <w:rFonts w:cs="Arial"/>
        </w:rPr>
        <w:t xml:space="preserve"> </w:t>
      </w:r>
      <w:r w:rsidR="001B7E81">
        <w:rPr>
          <w:rFonts w:cs="Arial"/>
        </w:rPr>
        <w:t xml:space="preserve">(Accountable Officer) provided an update on the Joint Committee which had been formed by each </w:t>
      </w:r>
      <w:r w:rsidR="002E592F">
        <w:rPr>
          <w:rFonts w:cs="Arial"/>
        </w:rPr>
        <w:t>of the North West London CCGs. It was confirmed that t</w:t>
      </w:r>
      <w:r w:rsidR="001B7E81">
        <w:rPr>
          <w:rFonts w:cs="Arial"/>
        </w:rPr>
        <w:t xml:space="preserve">he terms of reference </w:t>
      </w:r>
      <w:r w:rsidR="001F7772">
        <w:rPr>
          <w:rFonts w:cs="Arial"/>
        </w:rPr>
        <w:t>ha</w:t>
      </w:r>
      <w:r w:rsidR="0003327B">
        <w:rPr>
          <w:rFonts w:cs="Arial"/>
        </w:rPr>
        <w:t>d</w:t>
      </w:r>
      <w:r w:rsidR="001B7E81">
        <w:rPr>
          <w:rFonts w:cs="Arial"/>
        </w:rPr>
        <w:t xml:space="preserve"> been agreed</w:t>
      </w:r>
      <w:r w:rsidR="002E592F">
        <w:rPr>
          <w:rFonts w:cs="Arial"/>
        </w:rPr>
        <w:t xml:space="preserve"> by all parties</w:t>
      </w:r>
      <w:r w:rsidR="001B7E81">
        <w:rPr>
          <w:rFonts w:cs="Arial"/>
        </w:rPr>
        <w:t>. NHS England had agreed the harmonisation and it had subsequently become a fully-fledged, decision-making committee.</w:t>
      </w:r>
    </w:p>
    <w:p w14:paraId="5C27FAEA" w14:textId="77777777" w:rsidR="001B7E81" w:rsidRDefault="001B7E81" w:rsidP="001B7E81">
      <w:pPr>
        <w:ind w:left="720" w:hanging="720"/>
        <w:rPr>
          <w:rFonts w:cs="Arial"/>
        </w:rPr>
      </w:pPr>
    </w:p>
    <w:p w14:paraId="04D1CF48" w14:textId="77777777" w:rsidR="001B7E81" w:rsidRDefault="001B7E81" w:rsidP="001B7E81">
      <w:pPr>
        <w:ind w:left="720" w:hanging="720"/>
        <w:rPr>
          <w:rFonts w:cs="Arial"/>
        </w:rPr>
      </w:pPr>
      <w:r>
        <w:rPr>
          <w:rFonts w:cs="Arial"/>
        </w:rPr>
        <w:t>10.2</w:t>
      </w:r>
      <w:r>
        <w:rPr>
          <w:rFonts w:cs="Arial"/>
        </w:rPr>
        <w:tab/>
        <w:t>In response to questions the Committee was informed that the Joint Committee had been very effective in improving integration between the CCGs. The integration occurred at all levels within the organisations and the collaborative arrangements would ensure a more consistent approach across the CCGs. The Committee requested that the terms of the reference for the new</w:t>
      </w:r>
      <w:r w:rsidR="000E5900">
        <w:rPr>
          <w:rFonts w:cs="Arial"/>
        </w:rPr>
        <w:t xml:space="preserve"> committee be forwarded on to M</w:t>
      </w:r>
      <w:r>
        <w:rPr>
          <w:rFonts w:cs="Arial"/>
        </w:rPr>
        <w:t>embers.</w:t>
      </w:r>
    </w:p>
    <w:p w14:paraId="0009C2B2" w14:textId="77777777" w:rsidR="001B7E81" w:rsidRDefault="001B7E81" w:rsidP="001B7E81">
      <w:pPr>
        <w:ind w:left="720" w:hanging="720"/>
        <w:rPr>
          <w:rFonts w:cs="Arial"/>
        </w:rPr>
      </w:pPr>
    </w:p>
    <w:p w14:paraId="117EC95C" w14:textId="77777777" w:rsidR="001B7E81" w:rsidRDefault="001B7E81" w:rsidP="001B7E81">
      <w:pPr>
        <w:ind w:left="720" w:hanging="720"/>
      </w:pPr>
      <w:r>
        <w:rPr>
          <w:rFonts w:cs="Arial"/>
        </w:rPr>
        <w:t>10.3</w:t>
      </w:r>
      <w:r>
        <w:rPr>
          <w:rFonts w:cs="Arial"/>
        </w:rPr>
        <w:tab/>
      </w:r>
      <w:r w:rsidR="000E5900">
        <w:rPr>
          <w:rFonts w:cs="Arial"/>
        </w:rPr>
        <w:t xml:space="preserve">It was noted that many of the items the Joint Committee would be considering were similar to those on the JHOSC work programme and there was therefore the potential scope to align work. The Committee welcomed the suggestion and requested that a summary </w:t>
      </w:r>
      <w:r w:rsidR="002E592F">
        <w:rPr>
          <w:rFonts w:cs="Arial"/>
        </w:rPr>
        <w:t>following</w:t>
      </w:r>
      <w:r w:rsidR="000E5900">
        <w:rPr>
          <w:rFonts w:cs="Arial"/>
        </w:rPr>
        <w:t xml:space="preserve"> each Joint Committee meeting be forwarded on to Members to ensure an effective scrutiny process was in place.</w:t>
      </w:r>
    </w:p>
    <w:p w14:paraId="47FF85B8" w14:textId="77777777" w:rsidR="000E5900" w:rsidRDefault="000E5900"/>
    <w:p w14:paraId="30B9CD4A" w14:textId="77777777" w:rsidR="002555AC" w:rsidRDefault="002555AC" w:rsidP="002555AC">
      <w:pPr>
        <w:ind w:left="720"/>
      </w:pPr>
      <w:r w:rsidRPr="003A66BB">
        <w:rPr>
          <w:b/>
        </w:rPr>
        <w:t>RESOLVED:</w:t>
      </w:r>
      <w:r>
        <w:t xml:space="preserve"> That the current status of the Joint Committee of the North West London CCGs be noted.</w:t>
      </w:r>
    </w:p>
    <w:p w14:paraId="6305514B" w14:textId="77777777" w:rsidR="002555AC" w:rsidRDefault="002555AC"/>
    <w:p w14:paraId="5E0C9A0A" w14:textId="77777777" w:rsidR="000E5900" w:rsidRPr="000E5900" w:rsidRDefault="000E5900" w:rsidP="000E5900">
      <w:pPr>
        <w:pStyle w:val="ListParagraph"/>
        <w:numPr>
          <w:ilvl w:val="0"/>
          <w:numId w:val="18"/>
        </w:numPr>
        <w:rPr>
          <w:b/>
        </w:rPr>
      </w:pPr>
      <w:r w:rsidRPr="000E5900">
        <w:rPr>
          <w:b/>
        </w:rPr>
        <w:t>WINTER PLANS</w:t>
      </w:r>
    </w:p>
    <w:p w14:paraId="247E4BC6" w14:textId="77777777" w:rsidR="000E5900" w:rsidRDefault="000E5900" w:rsidP="000E5900"/>
    <w:p w14:paraId="1C2DB21D" w14:textId="77777777" w:rsidR="0094636A" w:rsidRDefault="000E5900" w:rsidP="0094636A">
      <w:pPr>
        <w:ind w:left="720" w:hanging="788"/>
        <w:rPr>
          <w:rFonts w:cs="Arial"/>
        </w:rPr>
      </w:pPr>
      <w:r>
        <w:t>11.1</w:t>
      </w:r>
      <w:r>
        <w:tab/>
      </w:r>
      <w:r w:rsidR="002555AC">
        <w:rPr>
          <w:rFonts w:cs="Arial"/>
        </w:rPr>
        <w:t>Briony Sloper</w:t>
      </w:r>
      <w:r w:rsidR="002555AC" w:rsidRPr="00890031">
        <w:rPr>
          <w:rFonts w:cs="Arial"/>
        </w:rPr>
        <w:t xml:space="preserve"> </w:t>
      </w:r>
      <w:r w:rsidR="002555AC">
        <w:rPr>
          <w:rFonts w:cs="Arial"/>
        </w:rPr>
        <w:t>(</w:t>
      </w:r>
      <w:r w:rsidR="002555AC" w:rsidRPr="00890031">
        <w:rPr>
          <w:rFonts w:cs="Arial"/>
        </w:rPr>
        <w:t>London Ambulance Service</w:t>
      </w:r>
      <w:r w:rsidR="002555AC">
        <w:rPr>
          <w:rFonts w:cs="Arial"/>
        </w:rPr>
        <w:t>) updated the Committee on winter preparedness across North West London for 2018/19. Winter 2017/18 debrief sessions had taken place in April 2018 and these had helped identify key themes and challenges, undertake a review of previous winter activity, likely demand assumptions and the sharing of best practice.</w:t>
      </w:r>
      <w:r w:rsidR="0094636A">
        <w:rPr>
          <w:rFonts w:cs="Arial"/>
        </w:rPr>
        <w:t xml:space="preserve"> There would be a focus on demand management schemes and encouraging people to self-care in order to avoid admissions to hospitals. There was also a focus on reducing the length of hospital stays and ensuring the correct systems were in place to ensure demand for ambulances could be met.</w:t>
      </w:r>
    </w:p>
    <w:p w14:paraId="2016CB71" w14:textId="77777777" w:rsidR="0094636A" w:rsidRDefault="0094636A" w:rsidP="002555AC">
      <w:pPr>
        <w:ind w:left="720" w:hanging="788"/>
        <w:rPr>
          <w:rFonts w:cs="Arial"/>
        </w:rPr>
      </w:pPr>
    </w:p>
    <w:p w14:paraId="25877DC7" w14:textId="333DDC51" w:rsidR="0094636A" w:rsidRDefault="0094636A" w:rsidP="002555AC">
      <w:pPr>
        <w:ind w:left="720" w:hanging="788"/>
        <w:rPr>
          <w:rFonts w:cs="Arial"/>
        </w:rPr>
      </w:pPr>
      <w:r>
        <w:rPr>
          <w:rFonts w:cs="Arial"/>
        </w:rPr>
        <w:t>11.2</w:t>
      </w:r>
      <w:r>
        <w:rPr>
          <w:rFonts w:cs="Arial"/>
        </w:rPr>
        <w:tab/>
        <w:t xml:space="preserve">The Committee was pleased to note that extended access would be available to GPs across all boroughs in North West London enabling patients to be seen seven days a week from 8am to 8pm. </w:t>
      </w:r>
      <w:r w:rsidR="008F3FA0">
        <w:rPr>
          <w:rFonts w:cs="Arial"/>
        </w:rPr>
        <w:t>Further information was sought however on whether any new approaches would be taken to alleviate the pressures health services were under during the winter period. It was explained that there would be increased access to mental heath and pharmacy services with a greater degree of signposting to try to reduce admissions to A&amp;E.</w:t>
      </w:r>
    </w:p>
    <w:p w14:paraId="6739CD64" w14:textId="77777777" w:rsidR="00A15F3B" w:rsidRDefault="00A15F3B" w:rsidP="002555AC">
      <w:pPr>
        <w:ind w:left="720" w:hanging="788"/>
        <w:rPr>
          <w:rFonts w:cs="Arial"/>
        </w:rPr>
      </w:pPr>
    </w:p>
    <w:p w14:paraId="59F0F8F5" w14:textId="77777777" w:rsidR="000E5900" w:rsidRDefault="008F3FA0" w:rsidP="008F3FA0">
      <w:pPr>
        <w:ind w:left="720" w:hanging="720"/>
      </w:pPr>
      <w:r>
        <w:t>11.3</w:t>
      </w:r>
      <w:r>
        <w:tab/>
        <w:t>The Committee was pleased t</w:t>
      </w:r>
      <w:r w:rsidR="00F33315">
        <w:t>o note the</w:t>
      </w:r>
      <w:r>
        <w:t xml:space="preserve"> processes and arrangements </w:t>
      </w:r>
      <w:r w:rsidR="00F33315">
        <w:t xml:space="preserve">which </w:t>
      </w:r>
      <w:r>
        <w:t xml:space="preserve">had been established at an early stage to meet the </w:t>
      </w:r>
      <w:r w:rsidR="00F33315">
        <w:t xml:space="preserve">expected </w:t>
      </w:r>
      <w:r>
        <w:t xml:space="preserve">significant and increased demand for A&amp;E services during the winter period. It was noted that the arrangements would take a whole system </w:t>
      </w:r>
      <w:r w:rsidR="00637CED">
        <w:t xml:space="preserve">approach, </w:t>
      </w:r>
      <w:r>
        <w:t>work</w:t>
      </w:r>
      <w:r w:rsidR="00E03CA5">
        <w:t>ing</w:t>
      </w:r>
      <w:r>
        <w:t xml:space="preserve"> across organisational boundaries </w:t>
      </w:r>
      <w:r w:rsidR="00E03CA5">
        <w:t>and would</w:t>
      </w:r>
      <w:r>
        <w:t xml:space="preserve"> inform the extensive planning </w:t>
      </w:r>
      <w:r w:rsidR="00637CED">
        <w:t xml:space="preserve">already </w:t>
      </w:r>
      <w:r>
        <w:t>underway</w:t>
      </w:r>
      <w:r w:rsidR="00E03CA5">
        <w:t>.</w:t>
      </w:r>
    </w:p>
    <w:p w14:paraId="0C8BBBA7" w14:textId="77777777" w:rsidR="00637CED" w:rsidRDefault="00637CED"/>
    <w:p w14:paraId="67AAB7AD" w14:textId="77777777" w:rsidR="00637CED" w:rsidRDefault="00637CED" w:rsidP="00637CED">
      <w:pPr>
        <w:ind w:left="720"/>
      </w:pPr>
      <w:r w:rsidRPr="00637CED">
        <w:rPr>
          <w:b/>
        </w:rPr>
        <w:t>RESOLVED:</w:t>
      </w:r>
      <w:r w:rsidRPr="00637CED">
        <w:t xml:space="preserve"> </w:t>
      </w:r>
      <w:r>
        <w:t>That the overview of the Winter Plans in place for 2018/19 be noted.</w:t>
      </w:r>
    </w:p>
    <w:p w14:paraId="1B556907" w14:textId="77777777" w:rsidR="00E03CA5" w:rsidRDefault="00E03CA5"/>
    <w:p w14:paraId="36AAEAB7" w14:textId="77777777" w:rsidR="00E03CA5" w:rsidRPr="00171CCA" w:rsidRDefault="00171CCA" w:rsidP="00171CCA">
      <w:pPr>
        <w:pStyle w:val="ListParagraph"/>
        <w:numPr>
          <w:ilvl w:val="0"/>
          <w:numId w:val="18"/>
        </w:numPr>
        <w:rPr>
          <w:b/>
        </w:rPr>
      </w:pPr>
      <w:r w:rsidRPr="00171CCA">
        <w:rPr>
          <w:b/>
        </w:rPr>
        <w:t>CONSULTATION ON THE ROYAL BROMPTON HOSPITAL MOVE</w:t>
      </w:r>
    </w:p>
    <w:p w14:paraId="55FB38A9" w14:textId="77777777" w:rsidR="00171CCA" w:rsidRDefault="00171CCA" w:rsidP="00171CCA"/>
    <w:p w14:paraId="21B97E7E" w14:textId="77777777" w:rsidR="00171CCA" w:rsidRDefault="00171CCA" w:rsidP="00171CCA">
      <w:r>
        <w:t>12.1</w:t>
      </w:r>
      <w:r>
        <w:tab/>
      </w:r>
      <w:r w:rsidR="00F95991">
        <w:t>The item was deferred to a future meeting.</w:t>
      </w:r>
    </w:p>
    <w:p w14:paraId="64366C1B" w14:textId="77777777" w:rsidR="00F95991" w:rsidRDefault="00F95991" w:rsidP="00171CCA"/>
    <w:p w14:paraId="16DE3AD4" w14:textId="77777777" w:rsidR="00F95991" w:rsidRPr="00F95991" w:rsidRDefault="00F95991" w:rsidP="00F95991">
      <w:pPr>
        <w:pStyle w:val="ListParagraph"/>
        <w:numPr>
          <w:ilvl w:val="0"/>
          <w:numId w:val="18"/>
        </w:numPr>
        <w:rPr>
          <w:b/>
        </w:rPr>
      </w:pPr>
      <w:r w:rsidRPr="00F95991">
        <w:rPr>
          <w:b/>
        </w:rPr>
        <w:t>ANY OTHER BUSINESS</w:t>
      </w:r>
      <w:bookmarkStart w:id="0" w:name="_GoBack"/>
      <w:bookmarkEnd w:id="0"/>
    </w:p>
    <w:p w14:paraId="66838385" w14:textId="77777777" w:rsidR="00F95991" w:rsidRDefault="00F95991" w:rsidP="00F95991"/>
    <w:p w14:paraId="5E598179" w14:textId="77777777" w:rsidR="00F95991" w:rsidRDefault="00F95991" w:rsidP="00F95991">
      <w:r>
        <w:t>13.1</w:t>
      </w:r>
      <w:r>
        <w:tab/>
        <w:t>The Chair provided the following updates:</w:t>
      </w:r>
    </w:p>
    <w:p w14:paraId="2AC8D7F9" w14:textId="77777777" w:rsidR="00F95991" w:rsidRDefault="00F95991" w:rsidP="00F95991"/>
    <w:p w14:paraId="76123D33" w14:textId="77777777" w:rsidR="00F95991" w:rsidRDefault="00F95991" w:rsidP="00F95991">
      <w:pPr>
        <w:pStyle w:val="ListParagraph"/>
        <w:numPr>
          <w:ilvl w:val="0"/>
          <w:numId w:val="19"/>
        </w:numPr>
      </w:pPr>
      <w:r>
        <w:t>Members were reminded that the Pan-London JHOSC meeting was scheduled for Thursday 6 December 2018; and</w:t>
      </w:r>
    </w:p>
    <w:p w14:paraId="34C2D440" w14:textId="77777777" w:rsidR="00F95991" w:rsidRDefault="00F95991" w:rsidP="00F95991">
      <w:pPr>
        <w:pStyle w:val="ListParagraph"/>
        <w:ind w:left="1440"/>
      </w:pPr>
    </w:p>
    <w:p w14:paraId="31556581" w14:textId="77777777" w:rsidR="00F95991" w:rsidRDefault="00F95991" w:rsidP="00F95991">
      <w:pPr>
        <w:pStyle w:val="ListParagraph"/>
        <w:numPr>
          <w:ilvl w:val="0"/>
          <w:numId w:val="19"/>
        </w:numPr>
      </w:pPr>
      <w:r>
        <w:t>The next meeting of the London Scrutiny Network meeting was scheduled for Friday 7 December 2018.</w:t>
      </w:r>
    </w:p>
    <w:p w14:paraId="3423DFEE" w14:textId="77777777" w:rsidR="00F95991" w:rsidRDefault="00F95991"/>
    <w:p w14:paraId="5F526DAC" w14:textId="77777777" w:rsidR="00F95991" w:rsidRDefault="00F95991"/>
    <w:p w14:paraId="784652DF" w14:textId="77777777" w:rsidR="00254A1C" w:rsidRPr="0079592A" w:rsidRDefault="00B052E0">
      <w:pPr>
        <w:rPr>
          <w:vanish/>
        </w:rPr>
      </w:pPr>
      <w:r w:rsidRPr="0079592A">
        <w:rPr>
          <w:vanish/>
        </w:rPr>
        <w:t>&lt;/AI6&gt;</w:t>
      </w:r>
    </w:p>
    <w:p w14:paraId="3CE62AB9" w14:textId="77777777" w:rsidR="00842313" w:rsidRPr="0079592A" w:rsidRDefault="00B052E0">
      <w:pPr>
        <w:tabs>
          <w:tab w:val="left" w:pos="142"/>
          <w:tab w:val="left" w:pos="4253"/>
          <w:tab w:val="left" w:pos="10206"/>
        </w:tabs>
        <w:rPr>
          <w:rFonts w:cs="Arial"/>
          <w:vanish/>
        </w:rPr>
      </w:pPr>
      <w:r w:rsidRPr="0079592A">
        <w:rPr>
          <w:rFonts w:cs="Arial"/>
          <w:vanish/>
        </w:rPr>
        <w:t>&lt;TRAILER_SECTION&gt;</w:t>
      </w:r>
    </w:p>
    <w:p w14:paraId="6501E2D5" w14:textId="77777777" w:rsidR="00842313" w:rsidRPr="0079592A" w:rsidRDefault="00842313" w:rsidP="00842313"/>
    <w:p w14:paraId="1467E73D" w14:textId="77777777" w:rsidR="00842313" w:rsidRDefault="00B052E0" w:rsidP="00842313">
      <w:r>
        <w:t xml:space="preserve">The Meeting ended at </w:t>
      </w:r>
      <w:fldSimple w:instr=" DOCPROPERTY  MeetingActualFinishTime  \* MERGEFORMAT ">
        <w:r w:rsidR="00F95991">
          <w:t>4.36</w:t>
        </w:r>
        <w:r w:rsidRPr="00B27BB2">
          <w:t xml:space="preserve"> pm</w:t>
        </w:r>
      </w:fldSimple>
      <w:r w:rsidR="00B16D1D" w:rsidRPr="00B27BB2">
        <w:t>.</w:t>
      </w:r>
    </w:p>
    <w:p w14:paraId="711ECB2D" w14:textId="77777777" w:rsidR="00842313" w:rsidRDefault="00842313" w:rsidP="00842313"/>
    <w:p w14:paraId="45656A25" w14:textId="77777777" w:rsidR="00842313" w:rsidRDefault="00842313" w:rsidP="00842313"/>
    <w:p w14:paraId="5EA5DD63" w14:textId="77777777" w:rsidR="00842313" w:rsidRDefault="00842313" w:rsidP="00842313"/>
    <w:p w14:paraId="1C2B17E7" w14:textId="77777777" w:rsidR="00842313" w:rsidRDefault="00842313" w:rsidP="00842313"/>
    <w:p w14:paraId="3C40B2D7" w14:textId="77777777" w:rsidR="00842313" w:rsidRDefault="00842313" w:rsidP="00842313"/>
    <w:tbl>
      <w:tblPr>
        <w:tblW w:w="0" w:type="auto"/>
        <w:tblLook w:val="04A0" w:firstRow="1" w:lastRow="0" w:firstColumn="1" w:lastColumn="0" w:noHBand="0" w:noVBand="1"/>
      </w:tblPr>
      <w:tblGrid>
        <w:gridCol w:w="1746"/>
        <w:gridCol w:w="2819"/>
        <w:gridCol w:w="636"/>
        <w:gridCol w:w="1000"/>
        <w:gridCol w:w="2438"/>
      </w:tblGrid>
      <w:tr w:rsidR="00842313" w:rsidRPr="007F204F" w14:paraId="67B27296" w14:textId="77777777" w:rsidTr="008F3FA0">
        <w:trPr>
          <w:trHeight w:val="703"/>
        </w:trPr>
        <w:tc>
          <w:tcPr>
            <w:tcW w:w="1746" w:type="dxa"/>
            <w:shd w:val="clear" w:color="auto" w:fill="auto"/>
          </w:tcPr>
          <w:p w14:paraId="1919A53E" w14:textId="77777777" w:rsidR="00842313" w:rsidRPr="007F204F" w:rsidRDefault="00B052E0" w:rsidP="00842313">
            <w:pPr>
              <w:rPr>
                <w:b/>
              </w:rPr>
            </w:pPr>
            <w:r w:rsidRPr="007F204F">
              <w:rPr>
                <w:b/>
              </w:rPr>
              <w:t>CHAIRMAN:</w:t>
            </w:r>
          </w:p>
        </w:tc>
        <w:tc>
          <w:tcPr>
            <w:tcW w:w="2819" w:type="dxa"/>
            <w:tcBorders>
              <w:bottom w:val="single" w:sz="4" w:space="0" w:color="auto"/>
            </w:tcBorders>
            <w:shd w:val="clear" w:color="auto" w:fill="auto"/>
          </w:tcPr>
          <w:p w14:paraId="07E50BC6" w14:textId="77777777" w:rsidR="00842313" w:rsidRPr="007F204F" w:rsidRDefault="00842313" w:rsidP="00842313">
            <w:pPr>
              <w:rPr>
                <w:b/>
              </w:rPr>
            </w:pPr>
          </w:p>
        </w:tc>
        <w:tc>
          <w:tcPr>
            <w:tcW w:w="636" w:type="dxa"/>
            <w:shd w:val="clear" w:color="auto" w:fill="auto"/>
          </w:tcPr>
          <w:p w14:paraId="79017302" w14:textId="77777777" w:rsidR="00842313" w:rsidRDefault="00842313" w:rsidP="00842313"/>
        </w:tc>
        <w:tc>
          <w:tcPr>
            <w:tcW w:w="1000" w:type="dxa"/>
            <w:shd w:val="clear" w:color="auto" w:fill="auto"/>
          </w:tcPr>
          <w:p w14:paraId="47A609E3" w14:textId="77777777" w:rsidR="008F3FA0" w:rsidRDefault="008F3FA0" w:rsidP="00842313">
            <w:pPr>
              <w:rPr>
                <w:b/>
              </w:rPr>
            </w:pPr>
          </w:p>
          <w:p w14:paraId="47D6348A" w14:textId="77777777" w:rsidR="008F3FA0" w:rsidRDefault="008F3FA0" w:rsidP="00842313">
            <w:pPr>
              <w:rPr>
                <w:b/>
              </w:rPr>
            </w:pPr>
          </w:p>
          <w:p w14:paraId="7FAA5B42" w14:textId="77777777" w:rsidR="008F3FA0" w:rsidRDefault="008F3FA0" w:rsidP="00842313">
            <w:pPr>
              <w:rPr>
                <w:b/>
              </w:rPr>
            </w:pPr>
          </w:p>
          <w:p w14:paraId="457BFDF8" w14:textId="77777777" w:rsidR="008F3FA0" w:rsidRDefault="008F3FA0" w:rsidP="00842313">
            <w:pPr>
              <w:rPr>
                <w:b/>
              </w:rPr>
            </w:pPr>
          </w:p>
          <w:p w14:paraId="40CAEAD6" w14:textId="77777777" w:rsidR="00842313" w:rsidRPr="007F204F" w:rsidRDefault="00B052E0" w:rsidP="00842313">
            <w:pPr>
              <w:rPr>
                <w:b/>
              </w:rPr>
            </w:pPr>
            <w:r w:rsidRPr="007F204F">
              <w:rPr>
                <w:b/>
              </w:rPr>
              <w:t>DATE</w:t>
            </w:r>
          </w:p>
        </w:tc>
        <w:tc>
          <w:tcPr>
            <w:tcW w:w="2438" w:type="dxa"/>
            <w:tcBorders>
              <w:bottom w:val="single" w:sz="4" w:space="0" w:color="auto"/>
            </w:tcBorders>
            <w:shd w:val="clear" w:color="auto" w:fill="auto"/>
          </w:tcPr>
          <w:p w14:paraId="439FE21E" w14:textId="77777777" w:rsidR="00842313" w:rsidRPr="007F204F" w:rsidRDefault="00842313" w:rsidP="00842313">
            <w:pPr>
              <w:rPr>
                <w:b/>
              </w:rPr>
            </w:pPr>
          </w:p>
        </w:tc>
      </w:tr>
    </w:tbl>
    <w:p w14:paraId="43E2CE97" w14:textId="77777777" w:rsidR="00842313" w:rsidRDefault="00842313" w:rsidP="00842313"/>
    <w:p w14:paraId="6F1C587C" w14:textId="77777777" w:rsidR="00842313" w:rsidRPr="008359C1" w:rsidRDefault="00B052E0" w:rsidP="00842313">
      <w:pPr>
        <w:rPr>
          <w:rFonts w:cs="Arial"/>
          <w:vanish/>
        </w:rPr>
      </w:pPr>
      <w:r w:rsidRPr="008359C1">
        <w:rPr>
          <w:rFonts w:cs="Arial"/>
          <w:vanish/>
        </w:rPr>
        <w:t>&lt;/TRAILER_SECTION&gt;</w:t>
      </w:r>
    </w:p>
    <w:p w14:paraId="2D7B80E3" w14:textId="77777777" w:rsidR="00842313" w:rsidRPr="008359C1" w:rsidRDefault="00842313" w:rsidP="00842313">
      <w:pPr>
        <w:rPr>
          <w:rFonts w:cs="Arial"/>
          <w:vanish/>
        </w:rPr>
      </w:pPr>
    </w:p>
    <w:p w14:paraId="760C5768" w14:textId="77777777" w:rsidR="00842313" w:rsidRDefault="00B052E0" w:rsidP="00842313">
      <w:pPr>
        <w:rPr>
          <w:rFonts w:cs="Arial"/>
          <w:vanish/>
          <w:szCs w:val="22"/>
        </w:rPr>
      </w:pPr>
      <w:r>
        <w:rPr>
          <w:rFonts w:cs="Arial"/>
          <w:vanish/>
          <w:szCs w:val="22"/>
        </w:rPr>
        <w:t>&lt;LAYOUT_SECTION&gt;</w:t>
      </w:r>
    </w:p>
    <w:p w14:paraId="528233E8" w14:textId="77777777" w:rsidR="00842313" w:rsidRPr="006A667D" w:rsidRDefault="00B052E0" w:rsidP="00B052E0">
      <w:pPr>
        <w:numPr>
          <w:ilvl w:val="0"/>
          <w:numId w:val="1"/>
        </w:numPr>
        <w:rPr>
          <w:rFonts w:ascii="Arial Bold" w:hAnsi="Arial Bold" w:cs="Arial"/>
          <w:b/>
          <w:bCs/>
          <w:caps/>
          <w:vanish/>
        </w:rPr>
      </w:pPr>
      <w:r w:rsidRPr="006A667D">
        <w:rPr>
          <w:rFonts w:ascii="Arial Bold" w:hAnsi="Arial Bold" w:cs="Arial"/>
          <w:b/>
          <w:bCs/>
          <w:caps/>
          <w:vanish/>
        </w:rPr>
        <w:fldChar w:fldCharType="begin"/>
      </w:r>
      <w:r w:rsidRPr="006A667D">
        <w:rPr>
          <w:rFonts w:ascii="Arial Bold" w:hAnsi="Arial Bold" w:cs="Arial"/>
          <w:b/>
          <w:bCs/>
          <w:caps/>
          <w:vanish/>
        </w:rPr>
        <w:instrText xml:space="preserve"> QUOTE  “FIELD_TITLE”  \* MERGEFORMAT </w:instrText>
      </w:r>
      <w:r w:rsidRPr="006A667D">
        <w:rPr>
          <w:rFonts w:ascii="Arial Bold" w:hAnsi="Arial Bold" w:cs="Arial"/>
          <w:b/>
          <w:bCs/>
          <w:caps/>
          <w:vanish/>
        </w:rPr>
        <w:fldChar w:fldCharType="separate"/>
      </w:r>
      <w:r w:rsidRPr="006A667D">
        <w:rPr>
          <w:rFonts w:ascii="Arial Bold" w:hAnsi="Arial Bold" w:cs="Arial"/>
          <w:b/>
          <w:bCs/>
          <w:caps/>
          <w:vanish/>
        </w:rPr>
        <w:t>FIELD_TITLE</w:t>
      </w:r>
      <w:r w:rsidRPr="006A667D">
        <w:rPr>
          <w:rFonts w:ascii="Arial Bold" w:hAnsi="Arial Bold" w:cs="Arial"/>
          <w:b/>
          <w:bCs/>
          <w:caps/>
          <w:vanish/>
        </w:rPr>
        <w:fldChar w:fldCharType="end"/>
      </w:r>
    </w:p>
    <w:p w14:paraId="680E2053" w14:textId="77777777" w:rsidR="00842313" w:rsidRDefault="00842313" w:rsidP="00842313">
      <w:pPr>
        <w:rPr>
          <w:rFonts w:cs="Arial"/>
          <w:vanish/>
          <w:szCs w:val="22"/>
        </w:rPr>
      </w:pPr>
    </w:p>
    <w:p w14:paraId="00FAF037" w14:textId="77777777" w:rsidR="00842313" w:rsidRDefault="00B052E0" w:rsidP="00842313">
      <w:pPr>
        <w:rPr>
          <w:rFonts w:cs="Arial"/>
          <w:vanish/>
          <w:szCs w:val="22"/>
        </w:rPr>
      </w:pPr>
      <w:r>
        <w:rPr>
          <w:rFonts w:cs="Arial"/>
          <w:vanish/>
          <w:szCs w:val="22"/>
        </w:rPr>
        <w:fldChar w:fldCharType="begin"/>
      </w:r>
      <w:r>
        <w:rPr>
          <w:rFonts w:cs="Arial"/>
          <w:vanish/>
          <w:szCs w:val="22"/>
        </w:rPr>
        <w:instrText xml:space="preserve"> QUOTE  “FIELD_SUMMARY”  \* MERGEFORMAT </w:instrText>
      </w:r>
      <w:r>
        <w:rPr>
          <w:rFonts w:cs="Arial"/>
          <w:vanish/>
          <w:szCs w:val="22"/>
        </w:rPr>
        <w:fldChar w:fldCharType="separate"/>
      </w:r>
      <w:r>
        <w:rPr>
          <w:rFonts w:cs="Arial"/>
          <w:vanish/>
          <w:szCs w:val="22"/>
        </w:rPr>
        <w:t>FIELD_SUMMARY</w:t>
      </w:r>
      <w:r>
        <w:rPr>
          <w:rFonts w:cs="Arial"/>
          <w:vanish/>
          <w:szCs w:val="22"/>
        </w:rPr>
        <w:fldChar w:fldCharType="end"/>
      </w:r>
    </w:p>
    <w:p w14:paraId="35DE1C36" w14:textId="77777777" w:rsidR="00842313" w:rsidRDefault="00842313" w:rsidP="00842313">
      <w:pPr>
        <w:rPr>
          <w:rFonts w:cs="Arial"/>
          <w:vanish/>
          <w:szCs w:val="22"/>
        </w:rPr>
      </w:pPr>
    </w:p>
    <w:p w14:paraId="24ED203B" w14:textId="77777777" w:rsidR="00842313" w:rsidRPr="00DB5515" w:rsidRDefault="00B052E0" w:rsidP="00842313">
      <w:pPr>
        <w:tabs>
          <w:tab w:val="left" w:pos="567"/>
        </w:tabs>
        <w:rPr>
          <w:rFonts w:cs="Arial"/>
          <w:vanish/>
          <w:szCs w:val="22"/>
        </w:rPr>
      </w:pPr>
      <w:r w:rsidRPr="00DB5515">
        <w:rPr>
          <w:rFonts w:cs="Arial"/>
          <w:vanish/>
          <w:szCs w:val="22"/>
        </w:rPr>
        <w:t>&lt;/LAYOUT_SECTION&gt;</w:t>
      </w:r>
    </w:p>
    <w:p w14:paraId="37FA49DB" w14:textId="77777777" w:rsidR="00842313" w:rsidRDefault="00B052E0" w:rsidP="00842313">
      <w:pPr>
        <w:rPr>
          <w:rFonts w:cs="Arial"/>
          <w:vanish/>
          <w:szCs w:val="22"/>
        </w:rPr>
      </w:pPr>
      <w:r>
        <w:rPr>
          <w:rFonts w:cs="Arial"/>
          <w:vanish/>
          <w:szCs w:val="22"/>
        </w:rPr>
        <w:t>&lt;TITLE_ONLY_LAYOUT_SECTION&gt;</w:t>
      </w:r>
    </w:p>
    <w:p w14:paraId="17F028E8" w14:textId="77777777" w:rsidR="00842313" w:rsidRPr="006A667D" w:rsidRDefault="00B052E0" w:rsidP="00B052E0">
      <w:pPr>
        <w:numPr>
          <w:ilvl w:val="0"/>
          <w:numId w:val="1"/>
        </w:numPr>
        <w:rPr>
          <w:rFonts w:ascii="Arial Bold" w:hAnsi="Arial Bold" w:cs="Arial"/>
          <w:b/>
          <w:bCs/>
          <w:caps/>
          <w:vanish/>
        </w:rPr>
      </w:pPr>
      <w:r w:rsidRPr="006A667D">
        <w:rPr>
          <w:rFonts w:ascii="Arial Bold" w:hAnsi="Arial Bold" w:cs="Arial"/>
          <w:b/>
          <w:bCs/>
          <w:caps/>
          <w:vanish/>
        </w:rPr>
        <w:fldChar w:fldCharType="begin"/>
      </w:r>
      <w:r w:rsidRPr="006A667D">
        <w:rPr>
          <w:rFonts w:ascii="Arial Bold" w:hAnsi="Arial Bold" w:cs="Arial"/>
          <w:b/>
          <w:bCs/>
          <w:caps/>
          <w:vanish/>
        </w:rPr>
        <w:instrText xml:space="preserve"> QUOTE  “FIELD_TITLE”  \* MERGEFORMAT </w:instrText>
      </w:r>
      <w:r w:rsidRPr="006A667D">
        <w:rPr>
          <w:rFonts w:ascii="Arial Bold" w:hAnsi="Arial Bold" w:cs="Arial"/>
          <w:b/>
          <w:bCs/>
          <w:caps/>
          <w:vanish/>
        </w:rPr>
        <w:fldChar w:fldCharType="separate"/>
      </w:r>
      <w:r w:rsidRPr="006A667D">
        <w:rPr>
          <w:rFonts w:ascii="Arial Bold" w:hAnsi="Arial Bold" w:cs="Arial"/>
          <w:b/>
          <w:bCs/>
          <w:caps/>
          <w:vanish/>
        </w:rPr>
        <w:t>FIELD_TITLE</w:t>
      </w:r>
      <w:r w:rsidRPr="006A667D">
        <w:rPr>
          <w:rFonts w:ascii="Arial Bold" w:hAnsi="Arial Bold" w:cs="Arial"/>
          <w:b/>
          <w:bCs/>
          <w:caps/>
          <w:vanish/>
        </w:rPr>
        <w:fldChar w:fldCharType="end"/>
      </w:r>
    </w:p>
    <w:p w14:paraId="735E17A8" w14:textId="77777777" w:rsidR="00842313" w:rsidRDefault="00842313" w:rsidP="00842313">
      <w:pPr>
        <w:rPr>
          <w:rFonts w:cs="Arial"/>
          <w:vanish/>
          <w:szCs w:val="22"/>
        </w:rPr>
      </w:pPr>
    </w:p>
    <w:p w14:paraId="7BBE7DE4" w14:textId="77777777" w:rsidR="00842313" w:rsidRPr="00DB5515" w:rsidRDefault="00B052E0" w:rsidP="00842313">
      <w:pPr>
        <w:tabs>
          <w:tab w:val="left" w:pos="567"/>
        </w:tabs>
        <w:rPr>
          <w:rFonts w:cs="Arial"/>
          <w:vanish/>
          <w:szCs w:val="22"/>
        </w:rPr>
      </w:pPr>
      <w:r w:rsidRPr="00DB5515">
        <w:rPr>
          <w:rFonts w:cs="Arial"/>
          <w:vanish/>
          <w:szCs w:val="22"/>
        </w:rPr>
        <w:t>&lt;/TITLE_ONLY_LAYOUT_SECTION&gt;</w:t>
      </w:r>
    </w:p>
    <w:p w14:paraId="55F08964" w14:textId="77777777" w:rsidR="00842313" w:rsidRDefault="00842313" w:rsidP="00842313">
      <w:pPr>
        <w:tabs>
          <w:tab w:val="left" w:pos="567"/>
        </w:tabs>
        <w:rPr>
          <w:rFonts w:cs="Arial"/>
          <w:b/>
          <w:vanish/>
          <w:szCs w:val="22"/>
        </w:rPr>
      </w:pPr>
    </w:p>
    <w:p w14:paraId="07D39B05" w14:textId="77777777" w:rsidR="00842313" w:rsidRDefault="00B052E0" w:rsidP="00842313">
      <w:pPr>
        <w:rPr>
          <w:rFonts w:cs="Arial"/>
          <w:vanish/>
          <w:szCs w:val="22"/>
        </w:rPr>
      </w:pPr>
      <w:r>
        <w:rPr>
          <w:rFonts w:cs="Arial"/>
          <w:vanish/>
          <w:szCs w:val="22"/>
        </w:rPr>
        <w:t>&lt;TITLED_COMMENT_LAYOUT_SECTION&gt;</w:t>
      </w:r>
    </w:p>
    <w:p w14:paraId="5BEED28D" w14:textId="77777777" w:rsidR="00842313" w:rsidRDefault="00B052E0" w:rsidP="00842313">
      <w:pPr>
        <w:rPr>
          <w:rFonts w:cs="Arial"/>
          <w:vanish/>
          <w:szCs w:val="22"/>
        </w:rPr>
      </w:pPr>
      <w:r>
        <w:rPr>
          <w:rFonts w:cs="Arial"/>
          <w:b/>
          <w:caps/>
          <w:vanish/>
        </w:rPr>
        <w:fldChar w:fldCharType="begin"/>
      </w:r>
      <w:r>
        <w:rPr>
          <w:rFonts w:cs="Arial"/>
          <w:b/>
          <w:caps/>
          <w:vanish/>
        </w:rPr>
        <w:instrText xml:space="preserve"> QUOTE  “FIELD_TITLE”  \* MERGEFORMAT </w:instrText>
      </w:r>
      <w:r>
        <w:rPr>
          <w:rFonts w:cs="Arial"/>
          <w:b/>
          <w:caps/>
          <w:vanish/>
        </w:rPr>
        <w:fldChar w:fldCharType="separate"/>
      </w:r>
      <w:r>
        <w:rPr>
          <w:rFonts w:cs="Arial"/>
          <w:b/>
          <w:caps/>
          <w:vanish/>
        </w:rPr>
        <w:t>FIELD_TITLE</w:t>
      </w:r>
      <w:r>
        <w:rPr>
          <w:rFonts w:cs="Arial"/>
          <w:b/>
          <w:caps/>
          <w:vanish/>
        </w:rPr>
        <w:fldChar w:fldCharType="end"/>
      </w:r>
    </w:p>
    <w:p w14:paraId="74104CDA" w14:textId="77777777" w:rsidR="00842313" w:rsidRDefault="00B052E0" w:rsidP="00842313">
      <w:pPr>
        <w:rPr>
          <w:rFonts w:cs="Arial"/>
          <w:vanish/>
          <w:szCs w:val="22"/>
        </w:rPr>
      </w:pPr>
      <w:r>
        <w:rPr>
          <w:rFonts w:cs="Arial"/>
          <w:vanish/>
          <w:szCs w:val="22"/>
        </w:rPr>
        <w:fldChar w:fldCharType="begin"/>
      </w:r>
      <w:r>
        <w:rPr>
          <w:rFonts w:cs="Arial"/>
          <w:vanish/>
          <w:szCs w:val="22"/>
        </w:rPr>
        <w:instrText xml:space="preserve"> QUOTE  “FIELD_SUMMARY”  \* MERGEFORMAT </w:instrText>
      </w:r>
      <w:r>
        <w:rPr>
          <w:rFonts w:cs="Arial"/>
          <w:vanish/>
          <w:szCs w:val="22"/>
        </w:rPr>
        <w:fldChar w:fldCharType="separate"/>
      </w:r>
      <w:r>
        <w:rPr>
          <w:rFonts w:cs="Arial"/>
          <w:vanish/>
          <w:szCs w:val="22"/>
        </w:rPr>
        <w:t>FIELD_SUMMARY</w:t>
      </w:r>
      <w:r>
        <w:rPr>
          <w:rFonts w:cs="Arial"/>
          <w:vanish/>
          <w:szCs w:val="22"/>
        </w:rPr>
        <w:fldChar w:fldCharType="end"/>
      </w:r>
    </w:p>
    <w:p w14:paraId="30613B09" w14:textId="77777777" w:rsidR="00842313" w:rsidRDefault="00B052E0" w:rsidP="00842313">
      <w:pPr>
        <w:rPr>
          <w:rFonts w:cs="Arial"/>
          <w:vanish/>
          <w:szCs w:val="22"/>
        </w:rPr>
      </w:pPr>
      <w:r>
        <w:rPr>
          <w:rFonts w:cs="Arial"/>
          <w:vanish/>
          <w:szCs w:val="22"/>
        </w:rPr>
        <w:t>&lt;/TITLED_COMMENT_LAYOUT_SECTION&gt;</w:t>
      </w:r>
    </w:p>
    <w:p w14:paraId="1D229B38" w14:textId="77777777" w:rsidR="00842313" w:rsidRDefault="00842313" w:rsidP="00842313">
      <w:pPr>
        <w:rPr>
          <w:rFonts w:cs="Arial"/>
          <w:vanish/>
          <w:szCs w:val="22"/>
        </w:rPr>
      </w:pPr>
    </w:p>
    <w:p w14:paraId="53A969BE" w14:textId="77777777" w:rsidR="00842313" w:rsidRDefault="00B052E0" w:rsidP="00842313">
      <w:pPr>
        <w:rPr>
          <w:rFonts w:cs="Arial"/>
          <w:vanish/>
          <w:szCs w:val="22"/>
        </w:rPr>
      </w:pPr>
      <w:r>
        <w:rPr>
          <w:rFonts w:cs="Arial"/>
          <w:vanish/>
          <w:szCs w:val="22"/>
        </w:rPr>
        <w:t>&lt;HEADING_SECTION&gt;</w:t>
      </w:r>
    </w:p>
    <w:p w14:paraId="254A72EB" w14:textId="77777777" w:rsidR="00842313" w:rsidRDefault="00B052E0" w:rsidP="00842313">
      <w:pPr>
        <w:rPr>
          <w:rFonts w:cs="Arial"/>
          <w:vanish/>
          <w:szCs w:val="22"/>
        </w:rPr>
      </w:pPr>
      <w:r>
        <w:rPr>
          <w:rFonts w:cs="Arial"/>
          <w:b/>
          <w:caps/>
          <w:vanish/>
        </w:rPr>
        <w:fldChar w:fldCharType="begin"/>
      </w:r>
      <w:r>
        <w:rPr>
          <w:rFonts w:cs="Arial"/>
          <w:b/>
          <w:caps/>
          <w:vanish/>
        </w:rPr>
        <w:instrText xml:space="preserve"> QUOTE  “FIELD_TITLE”  \* MERGEFORMAT </w:instrText>
      </w:r>
      <w:r>
        <w:rPr>
          <w:rFonts w:cs="Arial"/>
          <w:b/>
          <w:caps/>
          <w:vanish/>
        </w:rPr>
        <w:fldChar w:fldCharType="separate"/>
      </w:r>
      <w:r>
        <w:rPr>
          <w:rFonts w:cs="Arial"/>
          <w:b/>
          <w:caps/>
          <w:vanish/>
        </w:rPr>
        <w:t>FIELD_TITLE</w:t>
      </w:r>
      <w:r>
        <w:rPr>
          <w:rFonts w:cs="Arial"/>
          <w:b/>
          <w:caps/>
          <w:vanish/>
        </w:rPr>
        <w:fldChar w:fldCharType="end"/>
      </w:r>
    </w:p>
    <w:p w14:paraId="3427737E" w14:textId="77777777" w:rsidR="00842313" w:rsidRDefault="00842313" w:rsidP="00842313">
      <w:pPr>
        <w:rPr>
          <w:rFonts w:cs="Arial"/>
          <w:vanish/>
          <w:szCs w:val="22"/>
        </w:rPr>
      </w:pPr>
    </w:p>
    <w:p w14:paraId="6886859C" w14:textId="77777777" w:rsidR="00842313" w:rsidRDefault="00B052E0" w:rsidP="00842313">
      <w:pPr>
        <w:rPr>
          <w:rFonts w:cs="Arial"/>
          <w:vanish/>
          <w:szCs w:val="22"/>
        </w:rPr>
      </w:pPr>
      <w:r>
        <w:rPr>
          <w:rFonts w:cs="Arial"/>
          <w:vanish/>
          <w:szCs w:val="22"/>
        </w:rPr>
        <w:t>&lt;/HEADING_SECTION&gt;</w:t>
      </w:r>
    </w:p>
    <w:p w14:paraId="0BC08D8A" w14:textId="77777777" w:rsidR="00842313" w:rsidRDefault="00842313" w:rsidP="00842313">
      <w:pPr>
        <w:rPr>
          <w:rFonts w:cs="Arial"/>
          <w:vanish/>
          <w:szCs w:val="22"/>
        </w:rPr>
      </w:pPr>
    </w:p>
    <w:p w14:paraId="75028EC4" w14:textId="77777777" w:rsidR="00842313" w:rsidRDefault="00B052E0" w:rsidP="00842313">
      <w:pPr>
        <w:rPr>
          <w:rFonts w:cs="Arial"/>
          <w:vanish/>
          <w:szCs w:val="22"/>
        </w:rPr>
      </w:pPr>
      <w:r>
        <w:rPr>
          <w:rFonts w:cs="Arial"/>
          <w:vanish/>
          <w:szCs w:val="22"/>
        </w:rPr>
        <w:t>&lt;COMMENT_LAYOUT_SECTION&gt;</w:t>
      </w:r>
    </w:p>
    <w:p w14:paraId="7E2BF8C6" w14:textId="77777777" w:rsidR="00842313" w:rsidRDefault="00B052E0" w:rsidP="00842313">
      <w:pPr>
        <w:rPr>
          <w:rFonts w:cs="Arial"/>
          <w:vanish/>
          <w:szCs w:val="22"/>
        </w:rPr>
      </w:pPr>
      <w:r>
        <w:rPr>
          <w:rFonts w:cs="Arial"/>
          <w:vanish/>
          <w:szCs w:val="22"/>
        </w:rPr>
        <w:fldChar w:fldCharType="begin"/>
      </w:r>
      <w:r>
        <w:rPr>
          <w:rFonts w:cs="Arial"/>
          <w:vanish/>
          <w:szCs w:val="22"/>
        </w:rPr>
        <w:instrText xml:space="preserve"> QUOTE  “FIELD_SUMMARY”  \* MERGEFORMAT </w:instrText>
      </w:r>
      <w:r>
        <w:rPr>
          <w:rFonts w:cs="Arial"/>
          <w:vanish/>
          <w:szCs w:val="22"/>
        </w:rPr>
        <w:fldChar w:fldCharType="separate"/>
      </w:r>
      <w:r>
        <w:rPr>
          <w:rFonts w:cs="Arial"/>
          <w:vanish/>
          <w:szCs w:val="22"/>
        </w:rPr>
        <w:t>FIELD_SUMMARY</w:t>
      </w:r>
      <w:r>
        <w:rPr>
          <w:rFonts w:cs="Arial"/>
          <w:vanish/>
          <w:szCs w:val="22"/>
        </w:rPr>
        <w:fldChar w:fldCharType="end"/>
      </w:r>
    </w:p>
    <w:p w14:paraId="77F3C2A1" w14:textId="77777777" w:rsidR="00842313" w:rsidRDefault="00B052E0" w:rsidP="00842313">
      <w:pPr>
        <w:rPr>
          <w:rFonts w:cs="Arial"/>
          <w:vanish/>
          <w:szCs w:val="22"/>
        </w:rPr>
      </w:pPr>
      <w:r>
        <w:rPr>
          <w:rFonts w:cs="Arial"/>
          <w:vanish/>
          <w:szCs w:val="22"/>
        </w:rPr>
        <w:t>&lt;/COMMENT_LAYOUT_SECTION&gt;</w:t>
      </w:r>
    </w:p>
    <w:p w14:paraId="5D7EA0AF" w14:textId="77777777" w:rsidR="00842313" w:rsidRDefault="00B052E0" w:rsidP="00842313">
      <w:pPr>
        <w:jc w:val="both"/>
        <w:rPr>
          <w:rFonts w:cs="Arial"/>
          <w:vanish/>
        </w:rPr>
      </w:pPr>
      <w:r>
        <w:rPr>
          <w:rFonts w:cs="Arial"/>
          <w:vanish/>
        </w:rPr>
        <w:t>&lt;SUBNUMBER_LAYOUT_SECTION&gt;</w:t>
      </w:r>
    </w:p>
    <w:p w14:paraId="5DE73FB3" w14:textId="77777777" w:rsidR="00842313" w:rsidRDefault="00B052E0" w:rsidP="00B052E0">
      <w:pPr>
        <w:numPr>
          <w:ilvl w:val="1"/>
          <w:numId w:val="1"/>
        </w:numPr>
        <w:rPr>
          <w:rFonts w:cs="Arial"/>
          <w:b/>
          <w:bCs/>
          <w:vanish/>
          <w:u w:val="single"/>
        </w:rPr>
      </w:pPr>
      <w:r>
        <w:rPr>
          <w:rFonts w:cs="Arial"/>
          <w:b/>
          <w:bCs/>
          <w:vanish/>
          <w:u w:val="single"/>
        </w:rPr>
        <w:fldChar w:fldCharType="begin"/>
      </w:r>
      <w:r>
        <w:rPr>
          <w:rFonts w:cs="Arial"/>
          <w:b/>
          <w:bCs/>
          <w:vanish/>
          <w:u w:val="single"/>
        </w:rPr>
        <w:instrText xml:space="preserve"> QUOTE  “FIELD_TITLE”  \* MERGEFORMAT </w:instrText>
      </w:r>
      <w:r>
        <w:rPr>
          <w:rFonts w:cs="Arial"/>
          <w:b/>
          <w:bCs/>
          <w:vanish/>
          <w:u w:val="single"/>
        </w:rPr>
        <w:fldChar w:fldCharType="separate"/>
      </w:r>
      <w:r>
        <w:rPr>
          <w:rFonts w:cs="Arial"/>
          <w:b/>
          <w:bCs/>
          <w:vanish/>
          <w:u w:val="single"/>
        </w:rPr>
        <w:t>FIELD_TITLE</w:t>
      </w:r>
      <w:r>
        <w:rPr>
          <w:rFonts w:cs="Arial"/>
          <w:b/>
          <w:bCs/>
          <w:vanish/>
          <w:u w:val="single"/>
        </w:rPr>
        <w:fldChar w:fldCharType="end"/>
      </w:r>
    </w:p>
    <w:p w14:paraId="0B83A5F9" w14:textId="77777777" w:rsidR="00842313" w:rsidRDefault="00842313" w:rsidP="00842313">
      <w:pPr>
        <w:rPr>
          <w:rFonts w:cs="Arial"/>
          <w:vanish/>
          <w:szCs w:val="22"/>
        </w:rPr>
      </w:pPr>
    </w:p>
    <w:p w14:paraId="5483032B" w14:textId="77777777" w:rsidR="00842313" w:rsidRDefault="00B052E0" w:rsidP="00842313">
      <w:pPr>
        <w:rPr>
          <w:rFonts w:cs="Arial"/>
          <w:vanish/>
          <w:szCs w:val="22"/>
        </w:rPr>
      </w:pPr>
      <w:r>
        <w:rPr>
          <w:rFonts w:cs="Arial"/>
          <w:vanish/>
          <w:szCs w:val="22"/>
        </w:rPr>
        <w:fldChar w:fldCharType="begin"/>
      </w:r>
      <w:r>
        <w:rPr>
          <w:rFonts w:cs="Arial"/>
          <w:vanish/>
          <w:szCs w:val="22"/>
        </w:rPr>
        <w:instrText xml:space="preserve"> QUOTE  “FIELD_SUMMARY”  \* MERGEFORMAT </w:instrText>
      </w:r>
      <w:r>
        <w:rPr>
          <w:rFonts w:cs="Arial"/>
          <w:vanish/>
          <w:szCs w:val="22"/>
        </w:rPr>
        <w:fldChar w:fldCharType="separate"/>
      </w:r>
      <w:r>
        <w:rPr>
          <w:rFonts w:cs="Arial"/>
          <w:vanish/>
          <w:szCs w:val="22"/>
        </w:rPr>
        <w:t>FIELD_SUMMARY</w:t>
      </w:r>
      <w:r>
        <w:rPr>
          <w:rFonts w:cs="Arial"/>
          <w:vanish/>
          <w:szCs w:val="22"/>
        </w:rPr>
        <w:fldChar w:fldCharType="end"/>
      </w:r>
    </w:p>
    <w:p w14:paraId="411D6DED" w14:textId="77777777" w:rsidR="00842313" w:rsidRDefault="00842313" w:rsidP="00842313">
      <w:pPr>
        <w:rPr>
          <w:rFonts w:cs="Arial"/>
          <w:vanish/>
          <w:szCs w:val="22"/>
        </w:rPr>
      </w:pPr>
    </w:p>
    <w:p w14:paraId="210EE6C1" w14:textId="77777777" w:rsidR="00842313" w:rsidRDefault="00B052E0" w:rsidP="00842313">
      <w:pPr>
        <w:jc w:val="both"/>
        <w:rPr>
          <w:rFonts w:cs="Arial"/>
          <w:vanish/>
          <w:szCs w:val="22"/>
        </w:rPr>
      </w:pPr>
      <w:r>
        <w:rPr>
          <w:rFonts w:cs="Arial"/>
          <w:vanish/>
          <w:szCs w:val="22"/>
        </w:rPr>
        <w:t>&lt;/SUBNUMBER_LAYOUT_SECTION&gt;</w:t>
      </w:r>
    </w:p>
    <w:p w14:paraId="53B742CB" w14:textId="77777777" w:rsidR="00842313" w:rsidRDefault="00842313" w:rsidP="00842313">
      <w:pPr>
        <w:jc w:val="both"/>
        <w:rPr>
          <w:rFonts w:cs="Arial"/>
          <w:vanish/>
        </w:rPr>
      </w:pPr>
    </w:p>
    <w:p w14:paraId="388A46EE" w14:textId="77777777" w:rsidR="00842313" w:rsidRDefault="00B052E0" w:rsidP="00842313">
      <w:pPr>
        <w:jc w:val="both"/>
        <w:rPr>
          <w:rFonts w:cs="Arial"/>
          <w:vanish/>
        </w:rPr>
      </w:pPr>
      <w:r>
        <w:rPr>
          <w:rFonts w:cs="Arial"/>
          <w:vanish/>
        </w:rPr>
        <w:t>&lt;TITLE_ONLY_SUBNUMBER_LAYOUT_SECTION&gt;</w:t>
      </w:r>
    </w:p>
    <w:p w14:paraId="2BCFE27E" w14:textId="77777777" w:rsidR="00842313" w:rsidRDefault="00B052E0" w:rsidP="00B052E0">
      <w:pPr>
        <w:numPr>
          <w:ilvl w:val="1"/>
          <w:numId w:val="1"/>
        </w:numPr>
        <w:rPr>
          <w:rFonts w:cs="Arial"/>
          <w:b/>
          <w:bCs/>
          <w:vanish/>
          <w:u w:val="single"/>
        </w:rPr>
      </w:pPr>
      <w:r>
        <w:rPr>
          <w:rFonts w:cs="Arial"/>
          <w:b/>
          <w:bCs/>
          <w:vanish/>
          <w:u w:val="single"/>
        </w:rPr>
        <w:fldChar w:fldCharType="begin"/>
      </w:r>
      <w:r>
        <w:rPr>
          <w:rFonts w:cs="Arial"/>
          <w:b/>
          <w:bCs/>
          <w:vanish/>
          <w:u w:val="single"/>
        </w:rPr>
        <w:instrText xml:space="preserve"> QUOTE  “FIELD_TITLE”  \* MERGEFORMAT </w:instrText>
      </w:r>
      <w:r>
        <w:rPr>
          <w:rFonts w:cs="Arial"/>
          <w:b/>
          <w:bCs/>
          <w:vanish/>
          <w:u w:val="single"/>
        </w:rPr>
        <w:fldChar w:fldCharType="separate"/>
      </w:r>
      <w:r>
        <w:rPr>
          <w:rFonts w:cs="Arial"/>
          <w:b/>
          <w:bCs/>
          <w:vanish/>
          <w:u w:val="single"/>
        </w:rPr>
        <w:t>FIELD_TITLE</w:t>
      </w:r>
      <w:r>
        <w:rPr>
          <w:rFonts w:cs="Arial"/>
          <w:b/>
          <w:bCs/>
          <w:vanish/>
          <w:u w:val="single"/>
        </w:rPr>
        <w:fldChar w:fldCharType="end"/>
      </w:r>
    </w:p>
    <w:p w14:paraId="6130C0EE" w14:textId="77777777" w:rsidR="00842313" w:rsidRDefault="00842313" w:rsidP="00842313">
      <w:pPr>
        <w:rPr>
          <w:rFonts w:cs="Arial"/>
          <w:vanish/>
          <w:szCs w:val="22"/>
        </w:rPr>
      </w:pPr>
    </w:p>
    <w:p w14:paraId="26665D67" w14:textId="77777777" w:rsidR="00842313" w:rsidRDefault="00B052E0" w:rsidP="00842313">
      <w:pPr>
        <w:jc w:val="both"/>
        <w:rPr>
          <w:rFonts w:cs="Arial"/>
          <w:vanish/>
        </w:rPr>
      </w:pPr>
      <w:r>
        <w:rPr>
          <w:rFonts w:cs="Arial"/>
          <w:vanish/>
        </w:rPr>
        <w:t>&lt;/TITLE_ONLY_SUBNUMBER_LAYOUT_SECTION&gt;</w:t>
      </w:r>
    </w:p>
    <w:p w14:paraId="401A0452" w14:textId="77777777" w:rsidR="00842313" w:rsidRDefault="00B052E0" w:rsidP="00842313">
      <w:pPr>
        <w:rPr>
          <w:rFonts w:cs="Arial"/>
          <w:vanish/>
          <w:szCs w:val="22"/>
        </w:rPr>
      </w:pPr>
      <w:r>
        <w:rPr>
          <w:rFonts w:cs="Arial"/>
          <w:vanish/>
          <w:szCs w:val="22"/>
        </w:rPr>
        <w:t>&lt;HEADING_LAYOUT_SECTION_2&gt;</w:t>
      </w:r>
    </w:p>
    <w:p w14:paraId="412497B4" w14:textId="77777777" w:rsidR="00842313" w:rsidRDefault="00B052E0" w:rsidP="00842313">
      <w:pPr>
        <w:rPr>
          <w:rFonts w:cs="Arial"/>
          <w:vanish/>
          <w:szCs w:val="22"/>
        </w:rPr>
      </w:pPr>
      <w:r>
        <w:rPr>
          <w:rFonts w:cs="Arial"/>
          <w:b/>
          <w:caps/>
          <w:vanish/>
        </w:rPr>
        <w:fldChar w:fldCharType="begin"/>
      </w:r>
      <w:r>
        <w:rPr>
          <w:rFonts w:cs="Arial"/>
          <w:b/>
          <w:caps/>
          <w:vanish/>
        </w:rPr>
        <w:instrText xml:space="preserve"> QUOTE  “FIELD_TITLE”  \* MERGEFORMAT </w:instrText>
      </w:r>
      <w:r>
        <w:rPr>
          <w:rFonts w:cs="Arial"/>
          <w:b/>
          <w:caps/>
          <w:vanish/>
        </w:rPr>
        <w:fldChar w:fldCharType="separate"/>
      </w:r>
      <w:r>
        <w:rPr>
          <w:rFonts w:cs="Arial"/>
          <w:b/>
          <w:caps/>
          <w:vanish/>
        </w:rPr>
        <w:t>FIELD_TITLE</w:t>
      </w:r>
      <w:r>
        <w:rPr>
          <w:rFonts w:cs="Arial"/>
          <w:b/>
          <w:caps/>
          <w:vanish/>
        </w:rPr>
        <w:fldChar w:fldCharType="end"/>
      </w:r>
    </w:p>
    <w:p w14:paraId="33DCAD08" w14:textId="77777777" w:rsidR="00842313" w:rsidRDefault="00842313" w:rsidP="00842313">
      <w:pPr>
        <w:rPr>
          <w:rFonts w:cs="Arial"/>
          <w:vanish/>
          <w:szCs w:val="22"/>
        </w:rPr>
      </w:pPr>
    </w:p>
    <w:p w14:paraId="33E6E12D" w14:textId="77777777" w:rsidR="00842313" w:rsidRDefault="00B052E0" w:rsidP="00842313">
      <w:pPr>
        <w:rPr>
          <w:rFonts w:cs="Arial"/>
          <w:vanish/>
          <w:szCs w:val="22"/>
        </w:rPr>
      </w:pPr>
      <w:r>
        <w:rPr>
          <w:rFonts w:cs="Arial"/>
          <w:vanish/>
          <w:szCs w:val="22"/>
        </w:rPr>
        <w:t>&lt;/HEADING_LAYOUT_SECTION_2&gt;</w:t>
      </w:r>
    </w:p>
    <w:p w14:paraId="3B5949F3" w14:textId="77777777" w:rsidR="00842313" w:rsidRDefault="00842313" w:rsidP="00842313">
      <w:pPr>
        <w:rPr>
          <w:rFonts w:cs="Arial"/>
        </w:rPr>
      </w:pPr>
    </w:p>
    <w:p w14:paraId="6B76B782" w14:textId="77777777" w:rsidR="00842313" w:rsidRPr="009D129F" w:rsidRDefault="00B052E0" w:rsidP="00842313">
      <w:pPr>
        <w:rPr>
          <w:rFonts w:cs="Arial"/>
          <w:vanish/>
        </w:rPr>
      </w:pPr>
      <w:r w:rsidRPr="009D129F">
        <w:rPr>
          <w:rFonts w:cs="Arial"/>
          <w:vanish/>
        </w:rPr>
        <w:t>&lt;LAYOUT_SECTION</w:t>
      </w:r>
      <w:r>
        <w:rPr>
          <w:rFonts w:cs="Arial"/>
          <w:vanish/>
        </w:rPr>
        <w:t>_2</w:t>
      </w:r>
      <w:r w:rsidRPr="009D129F">
        <w:rPr>
          <w:rFonts w:cs="Arial"/>
          <w:vanish/>
        </w:rPr>
        <w:t>&gt;</w:t>
      </w:r>
    </w:p>
    <w:tbl>
      <w:tblPr>
        <w:tblW w:w="9205" w:type="dxa"/>
        <w:tblLayout w:type="fixed"/>
        <w:tblCellMar>
          <w:top w:w="173" w:type="dxa"/>
          <w:left w:w="115" w:type="dxa"/>
          <w:right w:w="115" w:type="dxa"/>
        </w:tblCellMar>
        <w:tblLook w:val="0000" w:firstRow="0" w:lastRow="0" w:firstColumn="0" w:lastColumn="0" w:noHBand="0" w:noVBand="0"/>
      </w:tblPr>
      <w:tblGrid>
        <w:gridCol w:w="720"/>
        <w:gridCol w:w="720"/>
        <w:gridCol w:w="7765"/>
      </w:tblGrid>
      <w:tr w:rsidR="00842313" w:rsidRPr="009D129F" w14:paraId="029A485F" w14:textId="77777777" w:rsidTr="00842313">
        <w:trPr>
          <w:hidden/>
        </w:trPr>
        <w:tc>
          <w:tcPr>
            <w:tcW w:w="720" w:type="dxa"/>
          </w:tcPr>
          <w:p w14:paraId="446AD3F6" w14:textId="77777777" w:rsidR="00842313" w:rsidRPr="009D129F" w:rsidRDefault="00842313" w:rsidP="00842313">
            <w:pPr>
              <w:rPr>
                <w:vanish/>
                <w:szCs w:val="22"/>
              </w:rPr>
            </w:pPr>
          </w:p>
        </w:tc>
        <w:tc>
          <w:tcPr>
            <w:tcW w:w="720" w:type="dxa"/>
          </w:tcPr>
          <w:p w14:paraId="51526732" w14:textId="77777777" w:rsidR="00842313" w:rsidRPr="009D129F" w:rsidRDefault="00B052E0" w:rsidP="00B052E0">
            <w:pPr>
              <w:numPr>
                <w:ilvl w:val="0"/>
                <w:numId w:val="1"/>
              </w:numPr>
              <w:rPr>
                <w:vanish/>
                <w:szCs w:val="22"/>
              </w:rPr>
            </w:pPr>
            <w:r w:rsidRPr="009D129F">
              <w:rPr>
                <w:vanish/>
                <w:szCs w:val="22"/>
              </w:rPr>
              <w:fldChar w:fldCharType="begin"/>
            </w:r>
            <w:r w:rsidRPr="009D129F">
              <w:rPr>
                <w:vanish/>
                <w:szCs w:val="22"/>
              </w:rPr>
              <w:instrText xml:space="preserve"> QUOTE "FIELD_ITEM_NUMBER" \* MERGEFORMAT </w:instrText>
            </w:r>
            <w:r w:rsidRPr="009D129F">
              <w:rPr>
                <w:vanish/>
                <w:szCs w:val="22"/>
              </w:rPr>
              <w:fldChar w:fldCharType="separate"/>
            </w:r>
            <w:r w:rsidRPr="009D129F">
              <w:rPr>
                <w:vanish/>
                <w:szCs w:val="22"/>
              </w:rPr>
              <w:t>FIELD_ITEM_NUMBER</w:t>
            </w:r>
            <w:r w:rsidRPr="009D129F">
              <w:rPr>
                <w:vanish/>
                <w:szCs w:val="22"/>
              </w:rPr>
              <w:fldChar w:fldCharType="end"/>
            </w:r>
          </w:p>
        </w:tc>
        <w:tc>
          <w:tcPr>
            <w:tcW w:w="7765" w:type="dxa"/>
          </w:tcPr>
          <w:p w14:paraId="614DD968" w14:textId="77777777" w:rsidR="00842313" w:rsidRPr="009D129F" w:rsidRDefault="00B052E0" w:rsidP="00842313">
            <w:pPr>
              <w:widowControl w:val="0"/>
              <w:rPr>
                <w:b/>
                <w:bCs/>
                <w:vanish/>
              </w:rPr>
            </w:pPr>
            <w:r w:rsidRPr="009D129F">
              <w:rPr>
                <w:rFonts w:ascii="Arial Bold" w:hAnsi="Arial Bold"/>
                <w:b/>
                <w:caps/>
                <w:vanish/>
                <w:szCs w:val="22"/>
              </w:rPr>
              <w:fldChar w:fldCharType="begin"/>
            </w:r>
            <w:r w:rsidRPr="009D129F">
              <w:rPr>
                <w:rFonts w:ascii="Arial Bold" w:hAnsi="Arial Bold"/>
                <w:b/>
                <w:caps/>
                <w:vanish/>
                <w:szCs w:val="22"/>
              </w:rPr>
              <w:instrText xml:space="preserve"> QUOTE "FIELD_TITLE" \* MERGEFORMAT </w:instrText>
            </w:r>
            <w:r w:rsidRPr="009D129F">
              <w:rPr>
                <w:rFonts w:ascii="Arial Bold" w:hAnsi="Arial Bold"/>
                <w:b/>
                <w:caps/>
                <w:vanish/>
                <w:szCs w:val="22"/>
              </w:rPr>
              <w:fldChar w:fldCharType="separate"/>
            </w:r>
            <w:r w:rsidRPr="009D129F">
              <w:rPr>
                <w:rFonts w:ascii="Arial Bold" w:hAnsi="Arial Bold"/>
                <w:b/>
                <w:caps/>
                <w:vanish/>
                <w:szCs w:val="22"/>
              </w:rPr>
              <w:t>FIELD_TITLE</w:t>
            </w:r>
            <w:r w:rsidRPr="009D129F">
              <w:rPr>
                <w:rFonts w:ascii="Arial Bold" w:hAnsi="Arial Bold"/>
                <w:b/>
                <w:caps/>
                <w:vanish/>
                <w:szCs w:val="22"/>
              </w:rPr>
              <w:fldChar w:fldCharType="end"/>
            </w:r>
          </w:p>
        </w:tc>
      </w:tr>
      <w:tr w:rsidR="00842313" w:rsidRPr="009D129F" w14:paraId="760E4DF5" w14:textId="77777777" w:rsidTr="00842313">
        <w:trPr>
          <w:hidden/>
        </w:trPr>
        <w:tc>
          <w:tcPr>
            <w:tcW w:w="720" w:type="dxa"/>
          </w:tcPr>
          <w:p w14:paraId="73D712F7" w14:textId="77777777" w:rsidR="00842313" w:rsidRPr="009D129F" w:rsidRDefault="00842313" w:rsidP="00842313">
            <w:pPr>
              <w:rPr>
                <w:vanish/>
              </w:rPr>
            </w:pPr>
          </w:p>
        </w:tc>
        <w:tc>
          <w:tcPr>
            <w:tcW w:w="720" w:type="dxa"/>
          </w:tcPr>
          <w:p w14:paraId="1CFF7F40" w14:textId="77777777" w:rsidR="00842313" w:rsidRPr="009D129F" w:rsidRDefault="00842313" w:rsidP="00842313">
            <w:pPr>
              <w:rPr>
                <w:vanish/>
              </w:rPr>
            </w:pPr>
          </w:p>
        </w:tc>
        <w:tc>
          <w:tcPr>
            <w:tcW w:w="7765" w:type="dxa"/>
          </w:tcPr>
          <w:p w14:paraId="10C18BDA" w14:textId="77777777" w:rsidR="00842313" w:rsidRPr="009D129F" w:rsidRDefault="00B052E0" w:rsidP="00842313">
            <w:pPr>
              <w:widowControl w:val="0"/>
              <w:rPr>
                <w:vanish/>
              </w:rPr>
            </w:pPr>
            <w:r w:rsidRPr="009D129F">
              <w:rPr>
                <w:vanish/>
              </w:rPr>
              <w:fldChar w:fldCharType="begin"/>
            </w:r>
            <w:r w:rsidRPr="009D129F">
              <w:rPr>
                <w:vanish/>
              </w:rPr>
              <w:instrText xml:space="preserve"> QUOTE "FIELD_SUMMARY" \* MERGEFORMAT </w:instrText>
            </w:r>
            <w:r w:rsidRPr="009D129F">
              <w:rPr>
                <w:vanish/>
              </w:rPr>
              <w:fldChar w:fldCharType="separate"/>
            </w:r>
            <w:r w:rsidRPr="009D129F">
              <w:rPr>
                <w:vanish/>
              </w:rPr>
              <w:t>FIELD_SUMMARY</w:t>
            </w:r>
            <w:r w:rsidRPr="009D129F">
              <w:rPr>
                <w:vanish/>
              </w:rPr>
              <w:fldChar w:fldCharType="end"/>
            </w:r>
            <w:r w:rsidRPr="009D129F">
              <w:rPr>
                <w:vanish/>
              </w:rPr>
              <w:t xml:space="preserve"> </w:t>
            </w:r>
          </w:p>
          <w:p w14:paraId="6C1ED640" w14:textId="77777777" w:rsidR="00842313" w:rsidRPr="009D129F" w:rsidRDefault="00842313" w:rsidP="00842313">
            <w:pPr>
              <w:widowControl w:val="0"/>
              <w:rPr>
                <w:bCs/>
                <w:vanish/>
              </w:rPr>
            </w:pPr>
          </w:p>
        </w:tc>
      </w:tr>
    </w:tbl>
    <w:p w14:paraId="1DD1A1D3" w14:textId="77777777" w:rsidR="00842313" w:rsidRPr="009D129F" w:rsidRDefault="00B052E0" w:rsidP="00842313">
      <w:pPr>
        <w:rPr>
          <w:vanish/>
        </w:rPr>
      </w:pPr>
      <w:r w:rsidRPr="009D129F">
        <w:rPr>
          <w:vanish/>
        </w:rPr>
        <w:t>&lt;/LAYOUT_SECTION</w:t>
      </w:r>
      <w:r>
        <w:rPr>
          <w:vanish/>
        </w:rPr>
        <w:t>_2</w:t>
      </w:r>
      <w:r w:rsidRPr="009D129F">
        <w:rPr>
          <w:vanish/>
        </w:rPr>
        <w:t>&gt;</w:t>
      </w:r>
    </w:p>
    <w:p w14:paraId="0E39CBD6" w14:textId="77777777" w:rsidR="00842313" w:rsidRPr="009D129F" w:rsidRDefault="00B052E0" w:rsidP="00842313">
      <w:pPr>
        <w:rPr>
          <w:vanish/>
        </w:rPr>
      </w:pPr>
      <w:r w:rsidRPr="009D129F">
        <w:rPr>
          <w:vanish/>
        </w:rPr>
        <w:t>&lt;TITLE_ONLY_LAYOUT_SECTION</w:t>
      </w:r>
      <w:r>
        <w:rPr>
          <w:vanish/>
        </w:rPr>
        <w:t>_2</w:t>
      </w:r>
      <w:r w:rsidRPr="009D129F">
        <w:rPr>
          <w:vanish/>
        </w:rPr>
        <w:t>&gt;</w:t>
      </w:r>
    </w:p>
    <w:tbl>
      <w:tblPr>
        <w:tblW w:w="9205" w:type="dxa"/>
        <w:tblLayout w:type="fixed"/>
        <w:tblCellMar>
          <w:top w:w="173" w:type="dxa"/>
          <w:left w:w="115" w:type="dxa"/>
          <w:right w:w="115" w:type="dxa"/>
        </w:tblCellMar>
        <w:tblLook w:val="0000" w:firstRow="0" w:lastRow="0" w:firstColumn="0" w:lastColumn="0" w:noHBand="0" w:noVBand="0"/>
      </w:tblPr>
      <w:tblGrid>
        <w:gridCol w:w="719"/>
        <w:gridCol w:w="719"/>
        <w:gridCol w:w="7767"/>
      </w:tblGrid>
      <w:tr w:rsidR="00842313" w:rsidRPr="009D129F" w14:paraId="34D772BF" w14:textId="77777777" w:rsidTr="00842313">
        <w:trPr>
          <w:hidden/>
        </w:trPr>
        <w:tc>
          <w:tcPr>
            <w:tcW w:w="719" w:type="dxa"/>
          </w:tcPr>
          <w:p w14:paraId="5A4D7C59" w14:textId="77777777" w:rsidR="00842313" w:rsidRPr="009D129F" w:rsidRDefault="00842313" w:rsidP="00842313">
            <w:pPr>
              <w:rPr>
                <w:vanish/>
                <w:szCs w:val="22"/>
              </w:rPr>
            </w:pPr>
          </w:p>
        </w:tc>
        <w:tc>
          <w:tcPr>
            <w:tcW w:w="719" w:type="dxa"/>
          </w:tcPr>
          <w:p w14:paraId="69A85798" w14:textId="77777777" w:rsidR="00842313" w:rsidRPr="009D129F" w:rsidRDefault="00B052E0" w:rsidP="00B052E0">
            <w:pPr>
              <w:numPr>
                <w:ilvl w:val="0"/>
                <w:numId w:val="1"/>
              </w:numPr>
              <w:rPr>
                <w:vanish/>
                <w:szCs w:val="22"/>
              </w:rPr>
            </w:pPr>
            <w:r w:rsidRPr="009D129F">
              <w:rPr>
                <w:vanish/>
                <w:szCs w:val="22"/>
              </w:rPr>
              <w:fldChar w:fldCharType="begin"/>
            </w:r>
            <w:r w:rsidRPr="009D129F">
              <w:rPr>
                <w:vanish/>
                <w:szCs w:val="22"/>
              </w:rPr>
              <w:instrText xml:space="preserve"> QUOTE "FIELD_ITEM_NUMBER" \* MERGEFORMAT </w:instrText>
            </w:r>
            <w:r w:rsidRPr="009D129F">
              <w:rPr>
                <w:vanish/>
                <w:szCs w:val="22"/>
              </w:rPr>
              <w:fldChar w:fldCharType="separate"/>
            </w:r>
            <w:r w:rsidRPr="009D129F">
              <w:rPr>
                <w:vanish/>
                <w:szCs w:val="22"/>
              </w:rPr>
              <w:t>FIELD_ITEM_NUMBER</w:t>
            </w:r>
            <w:r w:rsidRPr="009D129F">
              <w:rPr>
                <w:vanish/>
                <w:szCs w:val="22"/>
              </w:rPr>
              <w:fldChar w:fldCharType="end"/>
            </w:r>
          </w:p>
        </w:tc>
        <w:tc>
          <w:tcPr>
            <w:tcW w:w="7767" w:type="dxa"/>
          </w:tcPr>
          <w:p w14:paraId="7A354652" w14:textId="77777777" w:rsidR="00842313" w:rsidRPr="009D129F" w:rsidRDefault="00B052E0" w:rsidP="00842313">
            <w:pPr>
              <w:widowControl w:val="0"/>
              <w:rPr>
                <w:rFonts w:ascii="Arial Bold" w:hAnsi="Arial Bold" w:cs="Arial"/>
                <w:caps/>
                <w:vanish/>
              </w:rPr>
            </w:pPr>
            <w:r w:rsidRPr="009D129F">
              <w:rPr>
                <w:rFonts w:ascii="Arial Bold" w:hAnsi="Arial Bold" w:cs="Arial"/>
                <w:b/>
                <w:caps/>
                <w:vanish/>
                <w:szCs w:val="22"/>
              </w:rPr>
              <w:fldChar w:fldCharType="begin"/>
            </w:r>
            <w:r w:rsidRPr="009D129F">
              <w:rPr>
                <w:rFonts w:ascii="Arial Bold" w:hAnsi="Arial Bold" w:cs="Arial"/>
                <w:b/>
                <w:caps/>
                <w:vanish/>
                <w:szCs w:val="22"/>
              </w:rPr>
              <w:instrText xml:space="preserve"> QUOTE "FIELD_TITLE" \* MERGEFORMAT </w:instrText>
            </w:r>
            <w:r w:rsidRPr="009D129F">
              <w:rPr>
                <w:rFonts w:ascii="Arial Bold" w:hAnsi="Arial Bold" w:cs="Arial"/>
                <w:b/>
                <w:caps/>
                <w:vanish/>
                <w:szCs w:val="22"/>
              </w:rPr>
              <w:fldChar w:fldCharType="separate"/>
            </w:r>
            <w:r w:rsidRPr="009D129F">
              <w:rPr>
                <w:rFonts w:ascii="Arial Bold" w:hAnsi="Arial Bold" w:cs="Arial"/>
                <w:b/>
                <w:caps/>
                <w:vanish/>
                <w:szCs w:val="22"/>
              </w:rPr>
              <w:t>FIELD_TITLE</w:t>
            </w:r>
            <w:r w:rsidRPr="009D129F">
              <w:rPr>
                <w:rFonts w:ascii="Arial Bold" w:hAnsi="Arial Bold" w:cs="Arial"/>
                <w:b/>
                <w:caps/>
                <w:vanish/>
                <w:szCs w:val="22"/>
              </w:rPr>
              <w:fldChar w:fldCharType="end"/>
            </w:r>
          </w:p>
          <w:p w14:paraId="68D7AB67" w14:textId="77777777" w:rsidR="00842313" w:rsidRPr="009D129F" w:rsidRDefault="00842313" w:rsidP="00842313">
            <w:pPr>
              <w:widowControl w:val="0"/>
              <w:rPr>
                <w:b/>
                <w:bCs/>
                <w:vanish/>
              </w:rPr>
            </w:pPr>
          </w:p>
        </w:tc>
      </w:tr>
    </w:tbl>
    <w:p w14:paraId="4859EB8B" w14:textId="77777777" w:rsidR="00842313" w:rsidRPr="009D129F" w:rsidRDefault="00B052E0" w:rsidP="00842313">
      <w:pPr>
        <w:tabs>
          <w:tab w:val="right" w:pos="9072"/>
          <w:tab w:val="right" w:pos="9356"/>
        </w:tabs>
        <w:ind w:left="709" w:hanging="709"/>
        <w:rPr>
          <w:vanish/>
        </w:rPr>
      </w:pPr>
      <w:r w:rsidRPr="009D129F">
        <w:rPr>
          <w:vanish/>
        </w:rPr>
        <w:t>&lt;/TITLE_ONLY_LAYOUT_SECTION</w:t>
      </w:r>
      <w:r>
        <w:rPr>
          <w:vanish/>
        </w:rPr>
        <w:t>_2</w:t>
      </w:r>
      <w:r w:rsidRPr="009D129F">
        <w:rPr>
          <w:vanish/>
        </w:rPr>
        <w:t>&gt;</w:t>
      </w:r>
    </w:p>
    <w:p w14:paraId="3CAE0B63" w14:textId="77777777" w:rsidR="00842313" w:rsidRPr="009D129F" w:rsidRDefault="00842313" w:rsidP="00842313">
      <w:pPr>
        <w:rPr>
          <w:vanish/>
        </w:rPr>
      </w:pPr>
    </w:p>
    <w:p w14:paraId="7BF7B146" w14:textId="77777777" w:rsidR="00842313" w:rsidRPr="00B458B1" w:rsidRDefault="00842313" w:rsidP="00842313">
      <w:pPr>
        <w:rPr>
          <w:rFonts w:cs="Arial"/>
        </w:rPr>
      </w:pPr>
    </w:p>
    <w:sectPr w:rsidR="00842313" w:rsidRPr="00B458B1" w:rsidSect="00842313">
      <w:headerReference w:type="even" r:id="rId9"/>
      <w:footerReference w:type="default" r:id="rId10"/>
      <w:type w:val="continuous"/>
      <w:pgSz w:w="11906" w:h="16838" w:code="9"/>
      <w:pgMar w:top="1138" w:right="1440" w:bottom="1138"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113F2" w16cid:durableId="1FE1E3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293C" w14:textId="77777777" w:rsidR="002E592F" w:rsidRDefault="002E592F">
      <w:r>
        <w:separator/>
      </w:r>
    </w:p>
  </w:endnote>
  <w:endnote w:type="continuationSeparator" w:id="0">
    <w:p w14:paraId="60A77529" w14:textId="77777777" w:rsidR="002E592F" w:rsidRDefault="002E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D206" w14:textId="77777777" w:rsidR="002E592F" w:rsidRDefault="002E592F">
    <w:pPr>
      <w:pStyle w:val="Footer"/>
      <w:jc w:val="right"/>
    </w:pPr>
  </w:p>
  <w:p w14:paraId="5DED1BED" w14:textId="13ED9478" w:rsidR="002E592F" w:rsidRDefault="002E592F">
    <w:pPr>
      <w:pStyle w:val="Footer"/>
      <w:jc w:val="right"/>
    </w:pPr>
    <w:r>
      <w:fldChar w:fldCharType="begin"/>
    </w:r>
    <w:r>
      <w:instrText xml:space="preserve"> PAGE   \* MERGEFORMAT </w:instrText>
    </w:r>
    <w:r>
      <w:fldChar w:fldCharType="separate"/>
    </w:r>
    <w:r w:rsidR="00DE4B30">
      <w:rPr>
        <w:noProof/>
      </w:rPr>
      <w:t>6</w:t>
    </w:r>
    <w:r>
      <w:rPr>
        <w:noProof/>
      </w:rPr>
      <w:fldChar w:fldCharType="end"/>
    </w:r>
  </w:p>
  <w:p w14:paraId="6C553494" w14:textId="77777777" w:rsidR="002E592F" w:rsidRDefault="002E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F6B3" w14:textId="77777777" w:rsidR="002E592F" w:rsidRDefault="002E592F">
      <w:r>
        <w:separator/>
      </w:r>
    </w:p>
  </w:footnote>
  <w:footnote w:type="continuationSeparator" w:id="0">
    <w:p w14:paraId="3A4633AA" w14:textId="77777777" w:rsidR="002E592F" w:rsidRDefault="002E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E4DA" w14:textId="77777777" w:rsidR="002E592F" w:rsidRDefault="002E592F">
    <w:pPr>
      <w:pStyle w:val="Header"/>
      <w:tabs>
        <w:tab w:val="clear" w:pos="8306"/>
        <w:tab w:val="right" w:pos="8460"/>
      </w:tabs>
      <w:rPr>
        <w:b/>
        <w:caps/>
        <w:sz w:val="20"/>
      </w:rPr>
    </w:pPr>
  </w:p>
  <w:p w14:paraId="11803AC4" w14:textId="77777777" w:rsidR="002E592F" w:rsidRDefault="002E592F">
    <w:pPr>
      <w:pStyle w:val="Header"/>
      <w:tabs>
        <w:tab w:val="clear" w:pos="8306"/>
        <w:tab w:val="right" w:pos="8460"/>
      </w:tabs>
      <w:rPr>
        <w:b/>
        <w:caps/>
        <w:sz w:val="20"/>
      </w:rPr>
    </w:pPr>
  </w:p>
  <w:p w14:paraId="7F5B342F" w14:textId="77777777" w:rsidR="002E592F" w:rsidRDefault="002E592F">
    <w:pPr>
      <w:pStyle w:val="Header"/>
      <w:tabs>
        <w:tab w:val="clear" w:pos="8306"/>
        <w:tab w:val="right" w:pos="8460"/>
      </w:tabs>
      <w:rPr>
        <w:rStyle w:val="PageNumber"/>
        <w:b/>
        <w:sz w:val="20"/>
      </w:rPr>
    </w:pPr>
    <w:r>
      <w:rPr>
        <w:b/>
        <w:caps/>
        <w:sz w:val="20"/>
      </w:rPr>
      <w:t xml:space="preserve">CPB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r>
      <w:rPr>
        <w:rStyle w:val="PageNumber"/>
        <w:b/>
        <w:sz w:val="20"/>
      </w:rPr>
      <w:t xml:space="preserve">  VOL 3</w:t>
    </w:r>
    <w:r>
      <w:rPr>
        <w:rStyle w:val="PageNumber"/>
        <w:b/>
        <w:sz w:val="20"/>
      </w:rPr>
      <w:tab/>
    </w:r>
    <w:r>
      <w:rPr>
        <w:rStyle w:val="PageNumber"/>
        <w:b/>
        <w:sz w:val="20"/>
      </w:rPr>
      <w:tab/>
      <w:t>CABINET</w:t>
    </w:r>
  </w:p>
  <w:p w14:paraId="68EDFE1C" w14:textId="77777777" w:rsidR="002E592F" w:rsidRDefault="002E592F">
    <w:pPr>
      <w:pStyle w:val="Header"/>
      <w:tabs>
        <w:tab w:val="clear" w:pos="8306"/>
        <w:tab w:val="right" w:pos="8460"/>
      </w:tabs>
      <w:rPr>
        <w:rStyle w:val="PageNumber"/>
        <w:b/>
        <w:sz w:val="20"/>
      </w:rPr>
    </w:pPr>
  </w:p>
  <w:p w14:paraId="0D3A6EF0" w14:textId="77777777" w:rsidR="002E592F" w:rsidRDefault="002E592F">
    <w:pPr>
      <w:pStyle w:val="Header"/>
      <w:tabs>
        <w:tab w:val="clear" w:pos="8306"/>
        <w:tab w:val="right" w:pos="8460"/>
      </w:tabs>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F39"/>
    <w:multiLevelType w:val="multilevel"/>
    <w:tmpl w:val="65C848D2"/>
    <w:lvl w:ilvl="0">
      <w:start w:val="11"/>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 w15:restartNumberingAfterBreak="0">
    <w:nsid w:val="12DC2AEA"/>
    <w:multiLevelType w:val="hybridMultilevel"/>
    <w:tmpl w:val="14DEF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3B65DD"/>
    <w:multiLevelType w:val="multilevel"/>
    <w:tmpl w:val="99503622"/>
    <w:lvl w:ilvl="0">
      <w:start w:val="9"/>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3" w15:restartNumberingAfterBreak="0">
    <w:nsid w:val="1E36241C"/>
    <w:multiLevelType w:val="hybridMultilevel"/>
    <w:tmpl w:val="23FA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1032B"/>
    <w:multiLevelType w:val="multilevel"/>
    <w:tmpl w:val="C4F0C864"/>
    <w:lvl w:ilvl="0">
      <w:start w:val="8"/>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5" w15:restartNumberingAfterBreak="0">
    <w:nsid w:val="303E6605"/>
    <w:multiLevelType w:val="multilevel"/>
    <w:tmpl w:val="251E4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F42DD"/>
    <w:multiLevelType w:val="hybridMultilevel"/>
    <w:tmpl w:val="07209F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00EE2"/>
    <w:multiLevelType w:val="hybridMultilevel"/>
    <w:tmpl w:val="429AA282"/>
    <w:lvl w:ilvl="0" w:tplc="D3B461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C727A"/>
    <w:multiLevelType w:val="multilevel"/>
    <w:tmpl w:val="A2729372"/>
    <w:lvl w:ilvl="0">
      <w:start w:val="1"/>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9" w15:restartNumberingAfterBreak="0">
    <w:nsid w:val="6DE409CD"/>
    <w:multiLevelType w:val="multilevel"/>
    <w:tmpl w:val="8E945BB2"/>
    <w:lvl w:ilvl="0">
      <w:start w:val="2"/>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0" w15:restartNumberingAfterBreak="0">
    <w:nsid w:val="6DE409CE"/>
    <w:multiLevelType w:val="multilevel"/>
    <w:tmpl w:val="05CE2BA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DE409CF"/>
    <w:multiLevelType w:val="multilevel"/>
    <w:tmpl w:val="5B647D4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DE409D0"/>
    <w:multiLevelType w:val="multilevel"/>
    <w:tmpl w:val="E97E0B30"/>
    <w:lvl w:ilvl="0">
      <w:start w:val="3"/>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3" w15:restartNumberingAfterBreak="0">
    <w:nsid w:val="6DE409D1"/>
    <w:multiLevelType w:val="multilevel"/>
    <w:tmpl w:val="18640AFE"/>
    <w:lvl w:ilvl="0">
      <w:start w:val="4"/>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4" w15:restartNumberingAfterBreak="0">
    <w:nsid w:val="6DE409D2"/>
    <w:multiLevelType w:val="multilevel"/>
    <w:tmpl w:val="A2729372"/>
    <w:lvl w:ilvl="0">
      <w:start w:val="4"/>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5" w15:restartNumberingAfterBreak="0">
    <w:nsid w:val="6DE409D3"/>
    <w:multiLevelType w:val="multilevel"/>
    <w:tmpl w:val="A2729372"/>
    <w:lvl w:ilvl="0">
      <w:start w:val="5"/>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6" w15:restartNumberingAfterBreak="0">
    <w:nsid w:val="6DE409D4"/>
    <w:multiLevelType w:val="multilevel"/>
    <w:tmpl w:val="A2729372"/>
    <w:lvl w:ilvl="0">
      <w:start w:val="6"/>
      <w:numFmt w:val="decimal"/>
      <w:lvlText w:val="%1"/>
      <w:lvlJc w:val="left"/>
      <w:pPr>
        <w:ind w:left="720" w:hanging="720"/>
      </w:pPr>
      <w:rPr>
        <w:rFonts w:ascii="Arial" w:hAnsi="Arial" w:cs="Arial" w:hint="default"/>
        <w:b/>
      </w:rPr>
    </w:lvl>
    <w:lvl w:ilvl="1">
      <w:start w:val="1"/>
      <w:numFmt w:val="lowerLetter"/>
      <w:lvlText w:val="(%2)"/>
      <w:lvlJc w:val="left"/>
      <w:pPr>
        <w:ind w:left="720" w:hanging="720"/>
      </w:pPr>
      <w:rPr>
        <w:rFonts w:hint="default"/>
      </w:rPr>
    </w:lvl>
    <w:lvl w:ilvl="2">
      <w:start w:val="1"/>
      <w:numFmt w:val="lowerRoman"/>
      <w:lvlText w:val="%3."/>
      <w:lvlJc w:val="right"/>
      <w:pPr>
        <w:tabs>
          <w:tab w:val="num" w:pos="2160"/>
        </w:tabs>
        <w:ind w:left="720" w:hanging="1440"/>
      </w:pPr>
      <w:rPr>
        <w:rFonts w:hint="default"/>
      </w:rPr>
    </w:lvl>
    <w:lvl w:ilvl="3">
      <w:start w:val="1"/>
      <w:numFmt w:val="decimal"/>
      <w:lvlText w:val="%4."/>
      <w:lvlJc w:val="left"/>
      <w:pPr>
        <w:tabs>
          <w:tab w:val="num" w:pos="2880"/>
        </w:tabs>
        <w:ind w:left="720" w:hanging="1440"/>
      </w:pPr>
      <w:rPr>
        <w:rFonts w:hint="default"/>
      </w:rPr>
    </w:lvl>
    <w:lvl w:ilvl="4">
      <w:start w:val="1"/>
      <w:numFmt w:val="lowerLetter"/>
      <w:lvlText w:val="%5."/>
      <w:lvlJc w:val="left"/>
      <w:pPr>
        <w:tabs>
          <w:tab w:val="num" w:pos="3600"/>
        </w:tabs>
        <w:ind w:left="720" w:hanging="1440"/>
      </w:pPr>
      <w:rPr>
        <w:rFonts w:hint="default"/>
      </w:rPr>
    </w:lvl>
    <w:lvl w:ilvl="5">
      <w:start w:val="1"/>
      <w:numFmt w:val="lowerRoman"/>
      <w:lvlText w:val="%6."/>
      <w:lvlJc w:val="right"/>
      <w:pPr>
        <w:tabs>
          <w:tab w:val="num" w:pos="4320"/>
        </w:tabs>
        <w:ind w:left="720" w:hanging="1440"/>
      </w:pPr>
      <w:rPr>
        <w:rFonts w:hint="default"/>
      </w:rPr>
    </w:lvl>
    <w:lvl w:ilvl="6">
      <w:start w:val="1"/>
      <w:numFmt w:val="decimal"/>
      <w:lvlText w:val="%7."/>
      <w:lvlJc w:val="left"/>
      <w:pPr>
        <w:tabs>
          <w:tab w:val="num" w:pos="5040"/>
        </w:tabs>
        <w:ind w:left="720" w:hanging="1440"/>
      </w:pPr>
      <w:rPr>
        <w:rFonts w:hint="default"/>
      </w:rPr>
    </w:lvl>
    <w:lvl w:ilvl="7">
      <w:start w:val="1"/>
      <w:numFmt w:val="lowerLetter"/>
      <w:lvlText w:val="%8."/>
      <w:lvlJc w:val="left"/>
      <w:pPr>
        <w:tabs>
          <w:tab w:val="num" w:pos="5760"/>
        </w:tabs>
        <w:ind w:left="720" w:hanging="1440"/>
      </w:pPr>
      <w:rPr>
        <w:rFonts w:hint="default"/>
      </w:rPr>
    </w:lvl>
    <w:lvl w:ilvl="8">
      <w:start w:val="1"/>
      <w:numFmt w:val="lowerRoman"/>
      <w:lvlText w:val="%9."/>
      <w:lvlJc w:val="right"/>
      <w:pPr>
        <w:tabs>
          <w:tab w:val="num" w:pos="6480"/>
        </w:tabs>
        <w:ind w:left="720" w:hanging="1440"/>
      </w:pPr>
      <w:rPr>
        <w:rFonts w:hint="default"/>
      </w:rPr>
    </w:lvl>
  </w:abstractNum>
  <w:abstractNum w:abstractNumId="17" w15:restartNumberingAfterBreak="0">
    <w:nsid w:val="703B5466"/>
    <w:multiLevelType w:val="hybridMultilevel"/>
    <w:tmpl w:val="359C2628"/>
    <w:lvl w:ilvl="0" w:tplc="27D47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4"/>
  </w:num>
  <w:num w:numId="8">
    <w:abstractNumId w:val="15"/>
  </w:num>
  <w:num w:numId="9">
    <w:abstractNumId w:val="16"/>
  </w:num>
  <w:num w:numId="10">
    <w:abstractNumId w:val="4"/>
  </w:num>
  <w:num w:numId="11">
    <w:abstractNumId w:val="2"/>
  </w:num>
  <w:num w:numId="12">
    <w:abstractNumId w:val="3"/>
  </w:num>
  <w:num w:numId="13">
    <w:abstractNumId w:val="6"/>
  </w:num>
  <w:num w:numId="14">
    <w:abstractNumId w:val="17"/>
  </w:num>
  <w:num w:numId="15">
    <w:abstractNumId w:val="6"/>
  </w:num>
  <w:num w:numId="16">
    <w:abstractNumId w:val="5"/>
  </w:num>
  <w:num w:numId="17">
    <w:abstractNumId w:val="7"/>
  </w:num>
  <w:num w:numId="18">
    <w:abstractNumId w:val="0"/>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mbersApologiesList" w:val="Dr David Finch and Detective Inspector Iain Keating"/>
    <w:docVar w:name="MembersPresentShortRolesList" w:val="Heather Acton (Chairman), Purssell, Nafsika Butler-Thalassis, Robinson, Flaherty, Saunders, Travassos, Noami Katz, Clymer, Nightingale, Sadiq, Robinson and O'Brien"/>
  </w:docVars>
  <w:rsids>
    <w:rsidRoot w:val="00D95332"/>
    <w:rsid w:val="00017337"/>
    <w:rsid w:val="0002122A"/>
    <w:rsid w:val="0003327B"/>
    <w:rsid w:val="000613BA"/>
    <w:rsid w:val="00067FD6"/>
    <w:rsid w:val="00090FC7"/>
    <w:rsid w:val="000B07C4"/>
    <w:rsid w:val="000C6D24"/>
    <w:rsid w:val="000D5200"/>
    <w:rsid w:val="000E5900"/>
    <w:rsid w:val="00113F4D"/>
    <w:rsid w:val="001234C4"/>
    <w:rsid w:val="00131F9D"/>
    <w:rsid w:val="001401E9"/>
    <w:rsid w:val="00171CCA"/>
    <w:rsid w:val="0019522F"/>
    <w:rsid w:val="001B7E81"/>
    <w:rsid w:val="001C1B82"/>
    <w:rsid w:val="001C45DE"/>
    <w:rsid w:val="001C46D2"/>
    <w:rsid w:val="001C778F"/>
    <w:rsid w:val="001D063E"/>
    <w:rsid w:val="001F7772"/>
    <w:rsid w:val="002104E5"/>
    <w:rsid w:val="00217412"/>
    <w:rsid w:val="00224EA2"/>
    <w:rsid w:val="00225E13"/>
    <w:rsid w:val="00246377"/>
    <w:rsid w:val="00246E24"/>
    <w:rsid w:val="00250CA8"/>
    <w:rsid w:val="00254A1C"/>
    <w:rsid w:val="002555AC"/>
    <w:rsid w:val="0025597A"/>
    <w:rsid w:val="00290CCD"/>
    <w:rsid w:val="00296BBF"/>
    <w:rsid w:val="002B7184"/>
    <w:rsid w:val="002B7795"/>
    <w:rsid w:val="002D409B"/>
    <w:rsid w:val="002E592F"/>
    <w:rsid w:val="002E7F36"/>
    <w:rsid w:val="002F4E9F"/>
    <w:rsid w:val="00303FD1"/>
    <w:rsid w:val="00304EC0"/>
    <w:rsid w:val="00315B81"/>
    <w:rsid w:val="0035123B"/>
    <w:rsid w:val="0036131B"/>
    <w:rsid w:val="00364BFB"/>
    <w:rsid w:val="00391A24"/>
    <w:rsid w:val="0039418D"/>
    <w:rsid w:val="00397CA7"/>
    <w:rsid w:val="003A484A"/>
    <w:rsid w:val="003A66BB"/>
    <w:rsid w:val="003F119F"/>
    <w:rsid w:val="003F36E8"/>
    <w:rsid w:val="004159B7"/>
    <w:rsid w:val="00444DF1"/>
    <w:rsid w:val="00462B87"/>
    <w:rsid w:val="005009EA"/>
    <w:rsid w:val="00560E3A"/>
    <w:rsid w:val="005803A9"/>
    <w:rsid w:val="0059392B"/>
    <w:rsid w:val="00596E8A"/>
    <w:rsid w:val="005B1351"/>
    <w:rsid w:val="005B4760"/>
    <w:rsid w:val="005C3A4A"/>
    <w:rsid w:val="005D4756"/>
    <w:rsid w:val="00611F8C"/>
    <w:rsid w:val="00637CED"/>
    <w:rsid w:val="00682584"/>
    <w:rsid w:val="0069746C"/>
    <w:rsid w:val="00697867"/>
    <w:rsid w:val="006E5423"/>
    <w:rsid w:val="006F1148"/>
    <w:rsid w:val="00721787"/>
    <w:rsid w:val="00724B3C"/>
    <w:rsid w:val="00734C05"/>
    <w:rsid w:val="007540A6"/>
    <w:rsid w:val="007575E7"/>
    <w:rsid w:val="0079592A"/>
    <w:rsid w:val="007C35D6"/>
    <w:rsid w:val="007D2B20"/>
    <w:rsid w:val="007E4641"/>
    <w:rsid w:val="00800147"/>
    <w:rsid w:val="00814750"/>
    <w:rsid w:val="00825332"/>
    <w:rsid w:val="00826507"/>
    <w:rsid w:val="00841F66"/>
    <w:rsid w:val="00842313"/>
    <w:rsid w:val="0084419D"/>
    <w:rsid w:val="00877C57"/>
    <w:rsid w:val="00890031"/>
    <w:rsid w:val="008908F9"/>
    <w:rsid w:val="008A2B1E"/>
    <w:rsid w:val="008B0A42"/>
    <w:rsid w:val="008C6510"/>
    <w:rsid w:val="008F3FA0"/>
    <w:rsid w:val="008F77E4"/>
    <w:rsid w:val="009076CE"/>
    <w:rsid w:val="00915E71"/>
    <w:rsid w:val="0094636A"/>
    <w:rsid w:val="00962D0E"/>
    <w:rsid w:val="00984325"/>
    <w:rsid w:val="009855B3"/>
    <w:rsid w:val="00986B09"/>
    <w:rsid w:val="009932E5"/>
    <w:rsid w:val="00997A3D"/>
    <w:rsid w:val="009C04B7"/>
    <w:rsid w:val="00A03A39"/>
    <w:rsid w:val="00A04001"/>
    <w:rsid w:val="00A15F3B"/>
    <w:rsid w:val="00A46D68"/>
    <w:rsid w:val="00A66B69"/>
    <w:rsid w:val="00A717E1"/>
    <w:rsid w:val="00A81E70"/>
    <w:rsid w:val="00A84A0A"/>
    <w:rsid w:val="00A91628"/>
    <w:rsid w:val="00AB17FE"/>
    <w:rsid w:val="00AB4F28"/>
    <w:rsid w:val="00AC43C9"/>
    <w:rsid w:val="00B052E0"/>
    <w:rsid w:val="00B16D1D"/>
    <w:rsid w:val="00B27BB2"/>
    <w:rsid w:val="00B37B1F"/>
    <w:rsid w:val="00B42136"/>
    <w:rsid w:val="00B45E8D"/>
    <w:rsid w:val="00B613CC"/>
    <w:rsid w:val="00B65F98"/>
    <w:rsid w:val="00B86220"/>
    <w:rsid w:val="00BA2C98"/>
    <w:rsid w:val="00BD08CF"/>
    <w:rsid w:val="00BE2A40"/>
    <w:rsid w:val="00BE79D3"/>
    <w:rsid w:val="00BF5761"/>
    <w:rsid w:val="00C03CAE"/>
    <w:rsid w:val="00C25C5C"/>
    <w:rsid w:val="00C40E6B"/>
    <w:rsid w:val="00C41A38"/>
    <w:rsid w:val="00C50D71"/>
    <w:rsid w:val="00C76FD4"/>
    <w:rsid w:val="00C849F3"/>
    <w:rsid w:val="00C92E40"/>
    <w:rsid w:val="00C96FE6"/>
    <w:rsid w:val="00CA19CA"/>
    <w:rsid w:val="00CB0657"/>
    <w:rsid w:val="00CC2D92"/>
    <w:rsid w:val="00CF42D4"/>
    <w:rsid w:val="00D02241"/>
    <w:rsid w:val="00D203A1"/>
    <w:rsid w:val="00D264E7"/>
    <w:rsid w:val="00D95332"/>
    <w:rsid w:val="00D97299"/>
    <w:rsid w:val="00DA2DF8"/>
    <w:rsid w:val="00DA4AED"/>
    <w:rsid w:val="00DB5B79"/>
    <w:rsid w:val="00DD0E81"/>
    <w:rsid w:val="00DE4B30"/>
    <w:rsid w:val="00DF26F8"/>
    <w:rsid w:val="00E03CA5"/>
    <w:rsid w:val="00E04015"/>
    <w:rsid w:val="00E34E0E"/>
    <w:rsid w:val="00E63589"/>
    <w:rsid w:val="00ED1FE2"/>
    <w:rsid w:val="00EE1252"/>
    <w:rsid w:val="00EE479A"/>
    <w:rsid w:val="00EF728F"/>
    <w:rsid w:val="00F30D97"/>
    <w:rsid w:val="00F33315"/>
    <w:rsid w:val="00F6677F"/>
    <w:rsid w:val="00F66CC4"/>
    <w:rsid w:val="00F76C54"/>
    <w:rsid w:val="00F82284"/>
    <w:rsid w:val="00F82661"/>
    <w:rsid w:val="00F862B5"/>
    <w:rsid w:val="00F95991"/>
    <w:rsid w:val="00FC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85E6D"/>
  <w15:chartTrackingRefBased/>
  <w15:docId w15:val="{D6EA52D4-04A2-45AE-AF94-A35BD033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69"/>
    <w:rPr>
      <w:rFonts w:ascii="Arial" w:hAnsi="Arial"/>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link w:val="BodyTextChar"/>
    <w:rPr>
      <w:szCs w:val="20"/>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paragraph" w:styleId="NormalIndent">
    <w:name w:val="Normal Indent"/>
    <w:basedOn w:val="Normal"/>
    <w:pPr>
      <w:spacing w:after="240"/>
      <w:ind w:left="720"/>
      <w:jc w:val="both"/>
    </w:pPr>
    <w:rPr>
      <w:sz w:val="22"/>
      <w:szCs w:val="20"/>
    </w:rPr>
  </w:style>
  <w:style w:type="paragraph" w:customStyle="1" w:styleId="MinutesOf">
    <w:name w:val="MinutesOf"/>
    <w:basedOn w:val="Normal"/>
    <w:next w:val="Normal"/>
    <w:pPr>
      <w:overflowPunct w:val="0"/>
      <w:autoSpaceDE w:val="0"/>
      <w:autoSpaceDN w:val="0"/>
      <w:adjustRightInd w:val="0"/>
      <w:spacing w:after="220"/>
      <w:jc w:val="both"/>
    </w:pPr>
    <w:rPr>
      <w:sz w:val="22"/>
      <w:szCs w:val="20"/>
    </w:rPr>
  </w:style>
  <w:style w:type="paragraph" w:customStyle="1" w:styleId="MainHeading">
    <w:name w:val="MainHeading"/>
    <w:basedOn w:val="Normal"/>
    <w:next w:val="MinutesOf"/>
    <w:pPr>
      <w:overflowPunct w:val="0"/>
      <w:autoSpaceDE w:val="0"/>
      <w:autoSpaceDN w:val="0"/>
      <w:adjustRightInd w:val="0"/>
      <w:jc w:val="center"/>
    </w:pPr>
    <w:rPr>
      <w:b/>
      <w:sz w:val="22"/>
      <w:szCs w:val="20"/>
      <w:u w:val="single"/>
    </w:rPr>
  </w:style>
  <w:style w:type="table" w:styleId="TableGrid">
    <w:name w:val="Table Grid"/>
    <w:basedOn w:val="TableNormal"/>
    <w:rsid w:val="00D95332"/>
    <w:tblPr/>
  </w:style>
  <w:style w:type="character" w:customStyle="1" w:styleId="StyleAllcaps">
    <w:name w:val="Style All caps"/>
    <w:rsid w:val="008359C1"/>
    <w:rPr>
      <w:rFonts w:ascii="Arial" w:hAnsi="Arial"/>
      <w:caps/>
      <w:sz w:val="24"/>
      <w:szCs w:val="24"/>
    </w:rPr>
  </w:style>
  <w:style w:type="character" w:customStyle="1" w:styleId="FooterChar">
    <w:name w:val="Footer Char"/>
    <w:link w:val="Footer"/>
    <w:uiPriority w:val="99"/>
    <w:rsid w:val="007F204F"/>
    <w:rPr>
      <w:rFonts w:ascii="Arial" w:hAnsi="Arial"/>
      <w:sz w:val="24"/>
      <w:szCs w:val="24"/>
      <w:lang w:eastAsia="en-US"/>
    </w:rPr>
  </w:style>
  <w:style w:type="character" w:customStyle="1" w:styleId="BodyTextChar">
    <w:name w:val="Body Text Char"/>
    <w:link w:val="BodyText"/>
    <w:rsid w:val="007D0C4B"/>
    <w:rPr>
      <w:rFonts w:ascii="Arial" w:hAnsi="Arial"/>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Arial" w:hAnsi="Arial"/>
      <w:sz w:val="22"/>
      <w:szCs w:val="24"/>
    </w:rPr>
  </w:style>
  <w:style w:type="paragraph" w:styleId="BalloonText">
    <w:name w:val="Balloon Text"/>
    <w:basedOn w:val="Normal"/>
    <w:link w:val="BalloonTextChar"/>
    <w:rsid w:val="000D5200"/>
    <w:rPr>
      <w:rFonts w:ascii="Segoe UI" w:hAnsi="Segoe UI" w:cs="Segoe UI"/>
      <w:sz w:val="18"/>
      <w:szCs w:val="18"/>
    </w:rPr>
  </w:style>
  <w:style w:type="character" w:customStyle="1" w:styleId="BalloonTextChar">
    <w:name w:val="Balloon Text Char"/>
    <w:basedOn w:val="DefaultParagraphFont"/>
    <w:link w:val="BalloonText"/>
    <w:rsid w:val="000D5200"/>
    <w:rPr>
      <w:rFonts w:ascii="Segoe UI" w:hAnsi="Segoe UI" w:cs="Segoe UI"/>
      <w:sz w:val="18"/>
      <w:szCs w:val="18"/>
      <w:lang w:eastAsia="en-US"/>
    </w:rPr>
  </w:style>
  <w:style w:type="character" w:styleId="CommentReference">
    <w:name w:val="annotation reference"/>
    <w:basedOn w:val="DefaultParagraphFont"/>
    <w:rsid w:val="001F7772"/>
    <w:rPr>
      <w:sz w:val="16"/>
      <w:szCs w:val="16"/>
    </w:rPr>
  </w:style>
  <w:style w:type="paragraph" w:styleId="CommentText">
    <w:name w:val="annotation text"/>
    <w:basedOn w:val="Normal"/>
    <w:link w:val="CommentTextChar"/>
    <w:rsid w:val="001F7772"/>
    <w:rPr>
      <w:sz w:val="20"/>
      <w:szCs w:val="20"/>
    </w:rPr>
  </w:style>
  <w:style w:type="character" w:customStyle="1" w:styleId="CommentTextChar">
    <w:name w:val="Comment Text Char"/>
    <w:basedOn w:val="DefaultParagraphFont"/>
    <w:link w:val="CommentText"/>
    <w:rsid w:val="001F7772"/>
    <w:rPr>
      <w:rFonts w:ascii="Arial" w:hAnsi="Arial"/>
      <w:lang w:eastAsia="en-US"/>
    </w:rPr>
  </w:style>
  <w:style w:type="paragraph" w:styleId="CommentSubject">
    <w:name w:val="annotation subject"/>
    <w:basedOn w:val="CommentText"/>
    <w:next w:val="CommentText"/>
    <w:link w:val="CommentSubjectChar"/>
    <w:rsid w:val="001F7772"/>
    <w:rPr>
      <w:b/>
      <w:bCs/>
    </w:rPr>
  </w:style>
  <w:style w:type="character" w:customStyle="1" w:styleId="CommentSubjectChar">
    <w:name w:val="Comment Subject Char"/>
    <w:basedOn w:val="CommentTextChar"/>
    <w:link w:val="CommentSubject"/>
    <w:rsid w:val="001F777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7143">
      <w:bodyDiv w:val="1"/>
      <w:marLeft w:val="0"/>
      <w:marRight w:val="0"/>
      <w:marTop w:val="0"/>
      <w:marBottom w:val="0"/>
      <w:divBdr>
        <w:top w:val="none" w:sz="0" w:space="0" w:color="auto"/>
        <w:left w:val="none" w:sz="0" w:space="0" w:color="auto"/>
        <w:bottom w:val="none" w:sz="0" w:space="0" w:color="auto"/>
        <w:right w:val="none" w:sz="0" w:space="0" w:color="auto"/>
      </w:divBdr>
    </w:div>
    <w:div w:id="529949693">
      <w:bodyDiv w:val="1"/>
      <w:marLeft w:val="0"/>
      <w:marRight w:val="0"/>
      <w:marTop w:val="0"/>
      <w:marBottom w:val="0"/>
      <w:divBdr>
        <w:top w:val="none" w:sz="0" w:space="0" w:color="auto"/>
        <w:left w:val="none" w:sz="0" w:space="0" w:color="auto"/>
        <w:bottom w:val="none" w:sz="0" w:space="0" w:color="auto"/>
        <w:right w:val="none" w:sz="0" w:space="0" w:color="auto"/>
      </w:divBdr>
    </w:div>
    <w:div w:id="642544354">
      <w:bodyDiv w:val="1"/>
      <w:marLeft w:val="0"/>
      <w:marRight w:val="0"/>
      <w:marTop w:val="0"/>
      <w:marBottom w:val="0"/>
      <w:divBdr>
        <w:top w:val="none" w:sz="0" w:space="0" w:color="auto"/>
        <w:left w:val="none" w:sz="0" w:space="0" w:color="auto"/>
        <w:bottom w:val="none" w:sz="0" w:space="0" w:color="auto"/>
        <w:right w:val="none" w:sz="0" w:space="0" w:color="auto"/>
      </w:divBdr>
    </w:div>
    <w:div w:id="799495625">
      <w:bodyDiv w:val="1"/>
      <w:marLeft w:val="0"/>
      <w:marRight w:val="0"/>
      <w:marTop w:val="0"/>
      <w:marBottom w:val="0"/>
      <w:divBdr>
        <w:top w:val="none" w:sz="0" w:space="0" w:color="auto"/>
        <w:left w:val="none" w:sz="0" w:space="0" w:color="auto"/>
        <w:bottom w:val="none" w:sz="0" w:space="0" w:color="auto"/>
        <w:right w:val="none" w:sz="0" w:space="0" w:color="auto"/>
      </w:divBdr>
    </w:div>
    <w:div w:id="1277101660">
      <w:bodyDiv w:val="1"/>
      <w:marLeft w:val="0"/>
      <w:marRight w:val="0"/>
      <w:marTop w:val="0"/>
      <w:marBottom w:val="0"/>
      <w:divBdr>
        <w:top w:val="none" w:sz="0" w:space="0" w:color="auto"/>
        <w:left w:val="none" w:sz="0" w:space="0" w:color="auto"/>
        <w:bottom w:val="none" w:sz="0" w:space="0" w:color="auto"/>
        <w:right w:val="none" w:sz="0" w:space="0" w:color="auto"/>
      </w:divBdr>
    </w:div>
    <w:div w:id="1375731787">
      <w:bodyDiv w:val="1"/>
      <w:marLeft w:val="0"/>
      <w:marRight w:val="0"/>
      <w:marTop w:val="0"/>
      <w:marBottom w:val="0"/>
      <w:divBdr>
        <w:top w:val="none" w:sz="0" w:space="0" w:color="auto"/>
        <w:left w:val="none" w:sz="0" w:space="0" w:color="auto"/>
        <w:bottom w:val="none" w:sz="0" w:space="0" w:color="auto"/>
        <w:right w:val="none" w:sz="0" w:space="0" w:color="auto"/>
      </w:divBdr>
    </w:div>
    <w:div w:id="146500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FB657-41CE-432B-B20F-00433A8B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5F3FDF1C</Template>
  <TotalTime>0</TotalTime>
  <Pages>6</Pages>
  <Words>2049</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City Of Liverpool</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 Toby: WCC</dc:creator>
  <cp:keywords/>
  <cp:lastModifiedBy>Fieldsend, Tristan: WCC</cp:lastModifiedBy>
  <cp:revision>3</cp:revision>
  <cp:lastPrinted>2018-12-21T10:08:00Z</cp:lastPrinted>
  <dcterms:created xsi:type="dcterms:W3CDTF">2019-01-11T10:00:00Z</dcterms:created>
  <dcterms:modified xsi:type="dcterms:W3CDTF">2019-01-11T10:00:00Z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Health &amp; Wellbeing Board</vt:lpwstr>
  </property>
  <property fmtid="{D5CDD505-2E9C-101B-9397-08002B2CF9AE}" pid="3" name="GuestInattendanceShortList">
    <vt:lpwstr/>
  </property>
  <property fmtid="{D5CDD505-2E9C-101B-9397-08002B2CF9AE}" pid="4" name="IsMergeNumberStyles">
    <vt:lpwstr>yes</vt:lpwstr>
  </property>
  <property fmtid="{D5CDD505-2E9C-101B-9397-08002B2CF9AE}" pid="5" name="MeetingActualFinishTime">
    <vt:lpwstr>4.38 pm</vt:lpwstr>
  </property>
  <property fmtid="{D5CDD505-2E9C-101B-9397-08002B2CF9AE}" pid="6" name="MeetingActualStartTime">
    <vt:lpwstr>4.00 pm</vt:lpwstr>
  </property>
  <property fmtid="{D5CDD505-2E9C-101B-9397-08002B2CF9AE}" pid="7" name="MeetingDate">
    <vt:lpwstr>Thursday 24 May 2018</vt:lpwstr>
  </property>
  <property fmtid="{D5CDD505-2E9C-101B-9397-08002B2CF9AE}" pid="8" name="MeetingDateLegal">
    <vt:lpwstr>Thursday 24th May, 2018</vt:lpwstr>
  </property>
  <property fmtid="{D5CDD505-2E9C-101B-9397-08002B2CF9AE}" pid="9" name="MeetingLocation">
    <vt:lpwstr>Room 3.6 and 3.7, 3rd Floor, 5 Strand, London, WC2 5HR</vt:lpwstr>
  </property>
  <property fmtid="{D5CDD505-2E9C-101B-9397-08002B2CF9AE}" pid="10" name="MeetingTime">
    <vt:lpwstr>4.00 pm</vt:lpwstr>
  </property>
  <property fmtid="{D5CDD505-2E9C-101B-9397-08002B2CF9AE}" pid="11" name="MembersApologiesList">
    <vt:lpwstr>Dr David Finch and Detective Inspector Iain Keating</vt:lpwstr>
  </property>
  <property fmtid="{D5CDD505-2E9C-101B-9397-08002B2CF9AE}" pid="12" name="MembersPresentShortRolesList">
    <vt:lpwstr>Heather Acton (Chairman), Purssell, Nafsika Butler-Thalassis, Robinson, Flaherty, Saunders, Travassos, Noami Katz, Clymer, Nightingale, Sadiq, Robinson and O'Brien</vt:lpwstr>
  </property>
  <property fmtid="{D5CDD505-2E9C-101B-9397-08002B2CF9AE}" pid="13" name="OfficerPresentTitleList">
    <vt:lpwstr/>
  </property>
</Properties>
</file>